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128C2728" w:rsidR="00BF6B7B" w:rsidRPr="00582763" w:rsidRDefault="00497945" w:rsidP="00FF29AA">
      <w:pPr>
        <w:pStyle w:val="aff8"/>
        <w:spacing w:line="240" w:lineRule="auto"/>
        <w:rPr>
          <w:rFonts w:ascii="Times New Roman" w:hAnsi="Times New Roman" w:cs="Times New Roman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A3388E">
        <w:rPr>
          <w:rFonts w:ascii="Times New Roman" w:hAnsi="Times New Roman" w:cs="Times New Roman"/>
          <w:u w:val="single"/>
        </w:rPr>
        <w:t>60225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055CF7">
        <w:rPr>
          <w:rFonts w:ascii="Times New Roman" w:hAnsi="Times New Roman" w:cs="Times New Roman"/>
          <w:color w:val="2255E6"/>
          <w:u w:val="single"/>
        </w:rPr>
        <w:t xml:space="preserve"> </w:t>
      </w:r>
      <w:bookmarkStart w:id="2" w:name="_GoBack"/>
      <w:r w:rsidR="00055CF7" w:rsidRPr="00055CF7">
        <w:rPr>
          <w:rFonts w:ascii="Times New Roman" w:hAnsi="Times New Roman" w:cs="Times New Roman"/>
          <w:color w:val="2255E6"/>
          <w:u w:val="single"/>
        </w:rPr>
        <w:t>инвентарных вводно-распределительных учетных устройств</w:t>
      </w:r>
      <w:r w:rsidR="00B903E1">
        <w:rPr>
          <w:rFonts w:ascii="Times New Roman" w:hAnsi="Times New Roman" w:cs="Times New Roman"/>
          <w:color w:val="2255E6"/>
          <w:u w:val="single"/>
        </w:rPr>
        <w:t xml:space="preserve"> </w:t>
      </w:r>
      <w:bookmarkEnd w:id="2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1ACD2AA6" w:rsidR="006E10B7" w:rsidRPr="00582763" w:rsidRDefault="00BF6B7B" w:rsidP="00055CF7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EB6AFE" w:rsidRPr="00D634F8">
        <w:rPr>
          <w:color w:val="2255E6"/>
          <w:u w:val="single"/>
        </w:rPr>
        <w:t>Поставка</w:t>
      </w:r>
      <w:r w:rsidR="00055CF7">
        <w:rPr>
          <w:color w:val="2255E6"/>
          <w:u w:val="single"/>
        </w:rPr>
        <w:t xml:space="preserve"> </w:t>
      </w:r>
      <w:r w:rsidR="00055CF7" w:rsidRPr="00055CF7">
        <w:rPr>
          <w:color w:val="2255E6"/>
          <w:u w:val="single"/>
        </w:rPr>
        <w:t>инвентарных вводно-распределительных учетных устройств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4444"/>
        <w:gridCol w:w="2410"/>
        <w:gridCol w:w="1176"/>
        <w:gridCol w:w="1395"/>
      </w:tblGrid>
      <w:tr w:rsidR="006E10B7" w:rsidRPr="006E10B7" w14:paraId="71C28D24" w14:textId="77777777" w:rsidTr="00346380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4444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2410" w:type="dxa"/>
            <w:shd w:val="clear" w:color="auto" w:fill="D9D9D9"/>
          </w:tcPr>
          <w:p w14:paraId="08082058" w14:textId="14B789D3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3" w:name="OLE_LINK149"/>
            <w:bookmarkStart w:id="4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товара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395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055CF7" w:rsidRPr="006E10B7" w14:paraId="267E40A8" w14:textId="77777777" w:rsidTr="00346380">
        <w:trPr>
          <w:trHeight w:val="477"/>
        </w:trPr>
        <w:tc>
          <w:tcPr>
            <w:tcW w:w="513" w:type="dxa"/>
          </w:tcPr>
          <w:p w14:paraId="4FAD9E94" w14:textId="77777777" w:rsidR="00055CF7" w:rsidRPr="006E10B7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444" w:type="dxa"/>
          </w:tcPr>
          <w:p w14:paraId="52A98163" w14:textId="774B2787" w:rsidR="00055CF7" w:rsidRPr="001B031A" w:rsidRDefault="00055CF7" w:rsidP="00055CF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B031A">
              <w:rPr>
                <w:b/>
                <w:sz w:val="20"/>
                <w:szCs w:val="20"/>
              </w:rPr>
              <w:t xml:space="preserve">27.12.31.000 </w:t>
            </w:r>
            <w:r w:rsidRPr="001B031A">
              <w:rPr>
                <w:sz w:val="20"/>
                <w:szCs w:val="20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1B031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10" w:type="dxa"/>
          </w:tcPr>
          <w:p w14:paraId="1938547D" w14:textId="77777777" w:rsidR="00055CF7" w:rsidRDefault="00055CF7" w:rsidP="00055CF7"/>
          <w:p w14:paraId="4BD582D7" w14:textId="210E0F5C" w:rsidR="00055CF7" w:rsidRPr="00B903E1" w:rsidRDefault="00055CF7" w:rsidP="00055CF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1E1A21">
              <w:rPr>
                <w:sz w:val="22"/>
                <w:szCs w:val="22"/>
              </w:rPr>
              <w:t xml:space="preserve">ИВРУ-1-400А </w:t>
            </w:r>
            <w:r w:rsidRPr="001E1A21">
              <w:rPr>
                <w:sz w:val="22"/>
                <w:szCs w:val="22"/>
                <w:lang w:val="en-US"/>
              </w:rPr>
              <w:t>IP</w:t>
            </w:r>
            <w:r w:rsidRPr="001E1A21">
              <w:rPr>
                <w:sz w:val="22"/>
                <w:szCs w:val="22"/>
              </w:rPr>
              <w:t>54</w:t>
            </w:r>
            <w:r w:rsidRPr="001E1A21">
              <w:rPr>
                <w:sz w:val="22"/>
                <w:szCs w:val="22"/>
              </w:rPr>
              <w:br/>
            </w:r>
          </w:p>
        </w:tc>
        <w:tc>
          <w:tcPr>
            <w:tcW w:w="1176" w:type="dxa"/>
            <w:vAlign w:val="center"/>
          </w:tcPr>
          <w:p w14:paraId="59093DB5" w14:textId="1C046080" w:rsidR="00055CF7" w:rsidRPr="00B903E1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55CF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395" w:type="dxa"/>
            <w:vAlign w:val="center"/>
          </w:tcPr>
          <w:p w14:paraId="52912D28" w14:textId="56AB013D" w:rsidR="00055CF7" w:rsidRPr="00B903E1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</w:tr>
      <w:tr w:rsidR="00055CF7" w:rsidRPr="006E10B7" w14:paraId="652A09E7" w14:textId="77777777" w:rsidTr="00346380">
        <w:trPr>
          <w:trHeight w:val="477"/>
        </w:trPr>
        <w:tc>
          <w:tcPr>
            <w:tcW w:w="513" w:type="dxa"/>
          </w:tcPr>
          <w:p w14:paraId="548340CD" w14:textId="77777777" w:rsidR="00055CF7" w:rsidRPr="006E10B7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444" w:type="dxa"/>
          </w:tcPr>
          <w:p w14:paraId="4A59D529" w14:textId="33700EFE" w:rsidR="00055CF7" w:rsidRPr="001B031A" w:rsidRDefault="00055CF7" w:rsidP="00055CF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B031A">
              <w:rPr>
                <w:b/>
                <w:sz w:val="20"/>
                <w:szCs w:val="20"/>
              </w:rPr>
              <w:t>27.12.31.000</w:t>
            </w:r>
            <w:r w:rsidRPr="001B031A">
              <w:rPr>
                <w:sz w:val="20"/>
                <w:szCs w:val="20"/>
              </w:rPr>
              <w:t xml:space="preserve">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1B031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10" w:type="dxa"/>
          </w:tcPr>
          <w:p w14:paraId="6CFC068E" w14:textId="77777777" w:rsidR="00055CF7" w:rsidRDefault="00055CF7" w:rsidP="00055CF7"/>
          <w:p w14:paraId="735353D1" w14:textId="1B945F16" w:rsidR="00055CF7" w:rsidRPr="00B903E1" w:rsidRDefault="00055CF7" w:rsidP="00055CF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1E1A21">
              <w:rPr>
                <w:sz w:val="22"/>
                <w:szCs w:val="22"/>
              </w:rPr>
              <w:t xml:space="preserve">ИВРУ-1-250А </w:t>
            </w:r>
            <w:r w:rsidRPr="001E1A21">
              <w:rPr>
                <w:sz w:val="22"/>
                <w:szCs w:val="22"/>
                <w:lang w:val="en-US"/>
              </w:rPr>
              <w:t>IP</w:t>
            </w:r>
            <w:r w:rsidRPr="001E1A21">
              <w:rPr>
                <w:sz w:val="22"/>
                <w:szCs w:val="22"/>
              </w:rPr>
              <w:t>54</w:t>
            </w:r>
            <w:r w:rsidRPr="001E1A21">
              <w:rPr>
                <w:sz w:val="22"/>
                <w:szCs w:val="22"/>
              </w:rPr>
              <w:br/>
            </w:r>
          </w:p>
        </w:tc>
        <w:tc>
          <w:tcPr>
            <w:tcW w:w="1176" w:type="dxa"/>
            <w:vAlign w:val="center"/>
          </w:tcPr>
          <w:p w14:paraId="5EC37588" w14:textId="368D2A27" w:rsidR="00055CF7" w:rsidRPr="00B903E1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055CF7">
              <w:rPr>
                <w:rFonts w:eastAsia="Calibri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1395" w:type="dxa"/>
            <w:vAlign w:val="center"/>
          </w:tcPr>
          <w:p w14:paraId="0B80BEF2" w14:textId="795B6C3B" w:rsidR="00055CF7" w:rsidRPr="00B903E1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tr w:rsidR="00055CF7" w:rsidRPr="006E10B7" w14:paraId="4A4B60CE" w14:textId="77777777" w:rsidTr="00346380">
        <w:trPr>
          <w:trHeight w:val="477"/>
        </w:trPr>
        <w:tc>
          <w:tcPr>
            <w:tcW w:w="513" w:type="dxa"/>
          </w:tcPr>
          <w:p w14:paraId="18CAC168" w14:textId="77777777" w:rsidR="00055CF7" w:rsidRPr="006E10B7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444" w:type="dxa"/>
          </w:tcPr>
          <w:p w14:paraId="356A6822" w14:textId="26109F3E" w:rsidR="00055CF7" w:rsidRPr="001B031A" w:rsidRDefault="00055CF7" w:rsidP="00055CF7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1B031A">
              <w:rPr>
                <w:b/>
                <w:sz w:val="20"/>
                <w:szCs w:val="20"/>
              </w:rPr>
              <w:t>27.12.31.000</w:t>
            </w:r>
            <w:r w:rsidRPr="001B031A">
              <w:rPr>
                <w:sz w:val="20"/>
                <w:szCs w:val="20"/>
              </w:rPr>
              <w:t xml:space="preserve">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1B031A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410" w:type="dxa"/>
          </w:tcPr>
          <w:p w14:paraId="66B9D59A" w14:textId="77777777" w:rsidR="00055CF7" w:rsidRDefault="00055CF7" w:rsidP="00055CF7"/>
          <w:p w14:paraId="4E29A06A" w14:textId="02446B1C" w:rsidR="00055CF7" w:rsidRPr="00B903E1" w:rsidRDefault="00055CF7" w:rsidP="00055CF7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1E1A21">
              <w:rPr>
                <w:sz w:val="22"/>
                <w:szCs w:val="22"/>
              </w:rPr>
              <w:t xml:space="preserve">ИВРУ-1-100А </w:t>
            </w:r>
            <w:r w:rsidRPr="001E1A21">
              <w:rPr>
                <w:sz w:val="22"/>
                <w:szCs w:val="22"/>
                <w:lang w:val="en-US"/>
              </w:rPr>
              <w:t>IP</w:t>
            </w:r>
            <w:r w:rsidRPr="001E1A21">
              <w:rPr>
                <w:sz w:val="22"/>
                <w:szCs w:val="22"/>
              </w:rPr>
              <w:t>54</w:t>
            </w:r>
            <w:r w:rsidRPr="001E1A21">
              <w:rPr>
                <w:sz w:val="22"/>
                <w:szCs w:val="22"/>
              </w:rPr>
              <w:br/>
            </w:r>
          </w:p>
        </w:tc>
        <w:tc>
          <w:tcPr>
            <w:tcW w:w="1176" w:type="dxa"/>
            <w:vAlign w:val="center"/>
          </w:tcPr>
          <w:p w14:paraId="2DFBE7F6" w14:textId="5BBD74EC" w:rsidR="00055CF7" w:rsidRPr="00B903E1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B903E1">
              <w:rPr>
                <w:sz w:val="20"/>
                <w:szCs w:val="20"/>
              </w:rPr>
              <w:t>шт.</w:t>
            </w:r>
          </w:p>
        </w:tc>
        <w:tc>
          <w:tcPr>
            <w:tcW w:w="1395" w:type="dxa"/>
            <w:vAlign w:val="center"/>
          </w:tcPr>
          <w:p w14:paraId="33FE9FF6" w14:textId="435402ED" w:rsidR="00055CF7" w:rsidRPr="00B903E1" w:rsidRDefault="00055CF7" w:rsidP="00055CF7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</w:tr>
      <w:bookmarkEnd w:id="3"/>
      <w:bookmarkEnd w:id="4"/>
    </w:tbl>
    <w:p w14:paraId="5F9D6159" w14:textId="0ACA444A" w:rsidR="00BF6B7B" w:rsidRPr="00582763" w:rsidRDefault="00BF6B7B" w:rsidP="00D10B3F">
      <w:pPr>
        <w:tabs>
          <w:tab w:val="left" w:pos="709"/>
        </w:tabs>
        <w:spacing w:before="120" w:after="120"/>
        <w:jc w:val="both"/>
      </w:pPr>
    </w:p>
    <w:p w14:paraId="12DA15D8" w14:textId="32452C8B" w:rsidR="00346380" w:rsidRDefault="00BF6B7B" w:rsidP="00346380">
      <w:pPr>
        <w:tabs>
          <w:tab w:val="left" w:pos="709"/>
        </w:tabs>
        <w:spacing w:before="120" w:after="120"/>
        <w:ind w:firstLine="709"/>
        <w:rPr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B7626A" w:rsidRPr="00B7626A">
        <w:t xml:space="preserve"> </w:t>
      </w:r>
      <w:r w:rsidR="00346380" w:rsidRPr="00346380">
        <w:rPr>
          <w:color w:val="0000FF"/>
          <w:u w:val="single"/>
        </w:rPr>
        <w:t>с 15 по 2</w:t>
      </w:r>
      <w:r w:rsidR="00B13AE1">
        <w:rPr>
          <w:color w:val="0000FF"/>
          <w:u w:val="single"/>
        </w:rPr>
        <w:t>2</w:t>
      </w:r>
      <w:r w:rsidR="00346380" w:rsidRPr="00346380">
        <w:rPr>
          <w:color w:val="0000FF"/>
          <w:u w:val="single"/>
        </w:rPr>
        <w:t xml:space="preserve"> июля 2024 года</w:t>
      </w:r>
      <w:r w:rsidR="00AB6131" w:rsidRPr="00346380">
        <w:rPr>
          <w:color w:val="0000FF"/>
          <w:u w:val="single"/>
        </w:rPr>
        <w:t>.</w:t>
      </w:r>
    </w:p>
    <w:p w14:paraId="7B044A36" w14:textId="31749F03" w:rsidR="00BF6B7B" w:rsidRPr="00582763" w:rsidRDefault="00BF6B7B" w:rsidP="00346380">
      <w:pPr>
        <w:tabs>
          <w:tab w:val="left" w:pos="709"/>
        </w:tabs>
        <w:ind w:firstLine="709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634F8">
        <w:rPr>
          <w:rFonts w:eastAsia="Calibri"/>
          <w:color w:val="2255E6"/>
          <w:u w:val="single"/>
        </w:rPr>
        <w:t>г. Муром, ул. Владимирская, д. 8а</w:t>
      </w:r>
      <w:r w:rsidRPr="00D634F8">
        <w:rPr>
          <w:color w:val="2255E6"/>
        </w:rPr>
        <w:t>.</w:t>
      </w:r>
    </w:p>
    <w:p w14:paraId="7C43E5F4" w14:textId="04E1FD15" w:rsidR="00346380" w:rsidRDefault="00BF6B7B" w:rsidP="009C65C0">
      <w:pPr>
        <w:tabs>
          <w:tab w:val="left" w:pos="709"/>
        </w:tabs>
        <w:spacing w:before="120" w:after="120"/>
        <w:ind w:firstLine="709"/>
        <w:jc w:val="both"/>
        <w:rPr>
          <w:bCs/>
          <w:color w:val="2255E6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D634F8">
        <w:rPr>
          <w:bCs/>
          <w:color w:val="2255E6"/>
          <w:u w:val="single"/>
        </w:rPr>
        <w:t xml:space="preserve">НМЦД </w:t>
      </w:r>
      <w:r w:rsidR="00FF29AA" w:rsidRPr="00D634F8">
        <w:rPr>
          <w:bCs/>
          <w:color w:val="2255E6"/>
          <w:u w:val="single"/>
        </w:rPr>
        <w:t xml:space="preserve">составляет </w:t>
      </w:r>
      <w:r w:rsidR="00346380" w:rsidRPr="00346380">
        <w:rPr>
          <w:bCs/>
          <w:color w:val="2255E6"/>
          <w:u w:val="single"/>
        </w:rPr>
        <w:t>1 210 460,01 рублей (один миллион двести десять тысяч четыреста шестьдесят рублей одна копейка), в том числе НДС (20%) 201 743,34 рублей (двести одна тысяча семьсот сорок три рубля тридцать четыре копейки)</w:t>
      </w:r>
      <w:r w:rsidR="00346380">
        <w:rPr>
          <w:bCs/>
          <w:color w:val="2255E6"/>
          <w:u w:val="single"/>
        </w:rPr>
        <w:t>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lastRenderedPageBreak/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715FF36E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130C7C">
        <w:rPr>
          <w:color w:val="0000FF"/>
        </w:rPr>
        <w:t>«</w:t>
      </w:r>
      <w:r w:rsidR="00B86A46" w:rsidRPr="00130C7C">
        <w:rPr>
          <w:color w:val="0000FF"/>
        </w:rPr>
        <w:t>2</w:t>
      </w:r>
      <w:r w:rsidR="000D61CD" w:rsidRPr="00130C7C">
        <w:rPr>
          <w:color w:val="0000FF"/>
        </w:rPr>
        <w:t>7</w:t>
      </w:r>
      <w:r w:rsidRPr="00130C7C">
        <w:rPr>
          <w:color w:val="0000FF"/>
        </w:rPr>
        <w:t xml:space="preserve">» </w:t>
      </w:r>
      <w:r w:rsidR="00B86A46" w:rsidRPr="00130C7C">
        <w:rPr>
          <w:color w:val="0000FF"/>
        </w:rPr>
        <w:t>марта</w:t>
      </w:r>
      <w:r w:rsidRPr="00130C7C">
        <w:rPr>
          <w:color w:val="2255E6"/>
        </w:rPr>
        <w:t xml:space="preserve"> </w:t>
      </w:r>
      <w:r w:rsidRPr="00130C7C">
        <w:t>20</w:t>
      </w:r>
      <w:r w:rsidR="00FD56BE" w:rsidRPr="00130C7C">
        <w:t>24</w:t>
      </w:r>
      <w:r w:rsidRPr="00130C7C"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52AD8666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130C7C">
        <w:rPr>
          <w:color w:val="0000FF"/>
        </w:rPr>
        <w:t>«</w:t>
      </w:r>
      <w:r w:rsidR="000D61CD" w:rsidRPr="00130C7C">
        <w:rPr>
          <w:color w:val="0000FF"/>
        </w:rPr>
        <w:t>0</w:t>
      </w:r>
      <w:r w:rsidR="00130C7C" w:rsidRPr="00130C7C">
        <w:rPr>
          <w:color w:val="0000FF"/>
        </w:rPr>
        <w:t>3</w:t>
      </w:r>
      <w:r w:rsidR="000D61CD" w:rsidRPr="00130C7C">
        <w:rPr>
          <w:color w:val="0000FF"/>
        </w:rPr>
        <w:t>» апреля</w:t>
      </w:r>
      <w:r w:rsidRPr="00130C7C">
        <w:rPr>
          <w:color w:val="0000FF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23999C1B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130C7C">
        <w:rPr>
          <w:color w:val="0000FF"/>
        </w:rPr>
        <w:t>«</w:t>
      </w:r>
      <w:r w:rsidR="000D61CD" w:rsidRPr="00130C7C">
        <w:rPr>
          <w:color w:val="0000FF"/>
        </w:rPr>
        <w:t>0</w:t>
      </w:r>
      <w:r w:rsidR="00130C7C" w:rsidRPr="00130C7C">
        <w:rPr>
          <w:color w:val="0000FF"/>
        </w:rPr>
        <w:t>3</w:t>
      </w:r>
      <w:r w:rsidR="000D61CD" w:rsidRPr="00130C7C">
        <w:rPr>
          <w:color w:val="0000FF"/>
        </w:rPr>
        <w:t>» апреля</w:t>
      </w:r>
      <w:r w:rsidRPr="00130C7C">
        <w:rPr>
          <w:color w:val="0000FF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5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5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 xml:space="preserve">Главный инженер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22FB0568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6F1ECD">
        <w:rPr>
          <w:rFonts w:eastAsia="Calibri"/>
          <w:color w:val="0000FF"/>
          <w:lang w:eastAsia="en-US"/>
        </w:rPr>
        <w:t xml:space="preserve">Приказ </w:t>
      </w:r>
      <w:r w:rsidRPr="00130C7C">
        <w:rPr>
          <w:rFonts w:eastAsia="Calibri"/>
          <w:color w:val="0000FF"/>
          <w:lang w:eastAsia="en-US"/>
        </w:rPr>
        <w:t>№</w:t>
      </w:r>
      <w:r w:rsidR="00C63129">
        <w:rPr>
          <w:rFonts w:eastAsia="Calibri"/>
          <w:color w:val="0000FF"/>
          <w:lang w:eastAsia="en-US"/>
        </w:rPr>
        <w:t xml:space="preserve"> </w:t>
      </w:r>
      <w:r w:rsidR="00130C7C" w:rsidRPr="00130C7C">
        <w:rPr>
          <w:rFonts w:eastAsia="Calibri"/>
          <w:color w:val="0000FF"/>
          <w:lang w:eastAsia="en-US"/>
        </w:rPr>
        <w:t>51</w:t>
      </w:r>
      <w:r w:rsidRPr="00130C7C">
        <w:rPr>
          <w:rFonts w:eastAsia="Calibri"/>
          <w:color w:val="0000FF"/>
          <w:lang w:eastAsia="en-US"/>
        </w:rPr>
        <w:t>-</w:t>
      </w:r>
      <w:r w:rsidR="00130C7C" w:rsidRPr="00130C7C">
        <w:rPr>
          <w:rFonts w:eastAsia="Calibri"/>
          <w:color w:val="0000FF"/>
          <w:lang w:eastAsia="en-US"/>
        </w:rPr>
        <w:t>6</w:t>
      </w:r>
      <w:r w:rsidRPr="00130C7C">
        <w:rPr>
          <w:rFonts w:eastAsia="Calibri"/>
          <w:color w:val="0000FF"/>
          <w:lang w:eastAsia="en-US"/>
        </w:rPr>
        <w:t xml:space="preserve">/2 от </w:t>
      </w:r>
      <w:r w:rsidR="00FF4041" w:rsidRPr="00130C7C">
        <w:rPr>
          <w:rFonts w:eastAsia="Calibri"/>
          <w:color w:val="0000FF"/>
          <w:lang w:eastAsia="en-US"/>
        </w:rPr>
        <w:t>2</w:t>
      </w:r>
      <w:r w:rsidR="00130C7C" w:rsidRPr="00130C7C">
        <w:rPr>
          <w:rFonts w:eastAsia="Calibri"/>
          <w:color w:val="0000FF"/>
          <w:lang w:eastAsia="en-US"/>
        </w:rPr>
        <w:t>7</w:t>
      </w:r>
      <w:r w:rsidRPr="00130C7C">
        <w:rPr>
          <w:rFonts w:eastAsia="Calibri"/>
          <w:color w:val="0000FF"/>
          <w:lang w:eastAsia="en-US"/>
        </w:rPr>
        <w:t>.0</w:t>
      </w:r>
      <w:r w:rsidR="00FF4041" w:rsidRPr="00130C7C">
        <w:rPr>
          <w:rFonts w:eastAsia="Calibri"/>
          <w:color w:val="0000FF"/>
          <w:lang w:eastAsia="en-US"/>
        </w:rPr>
        <w:t>3</w:t>
      </w:r>
      <w:r w:rsidRPr="00130C7C">
        <w:rPr>
          <w:rFonts w:eastAsia="Calibri"/>
          <w:color w:val="0000FF"/>
          <w:lang w:eastAsia="en-US"/>
        </w:rPr>
        <w:t>.</w:t>
      </w:r>
      <w:r w:rsidR="00036179" w:rsidRPr="006F1ECD">
        <w:rPr>
          <w:rFonts w:eastAsia="Calibri"/>
          <w:color w:val="0000FF"/>
          <w:lang w:eastAsia="en-US"/>
        </w:rPr>
        <w:t>20</w:t>
      </w:r>
      <w:r w:rsidR="00331314" w:rsidRPr="006F1ECD">
        <w:rPr>
          <w:rFonts w:eastAsia="Calibri"/>
          <w:color w:val="0000FF"/>
          <w:lang w:eastAsia="en-US"/>
        </w:rPr>
        <w:t>24</w:t>
      </w:r>
      <w:r w:rsidR="00036179" w:rsidRPr="006F1ECD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35F0C587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FF4041">
        <w:rPr>
          <w:b/>
          <w:bCs/>
          <w:i/>
          <w:color w:val="2255E6"/>
          <w:sz w:val="32"/>
          <w:szCs w:val="32"/>
          <w:u w:val="single"/>
        </w:rPr>
        <w:t xml:space="preserve">Поставку </w:t>
      </w:r>
      <w:r w:rsidR="00B538F3" w:rsidRPr="00B538F3">
        <w:rPr>
          <w:b/>
          <w:bCs/>
          <w:i/>
          <w:color w:val="2255E6"/>
          <w:sz w:val="32"/>
          <w:szCs w:val="32"/>
          <w:u w:val="single"/>
        </w:rPr>
        <w:t>инвентарных вводно-распределительных учетных устройств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6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1145BDFD" w14:textId="77777777" w:rsidR="000D61CD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62363102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_Toc162363102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7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B965718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3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_Toc162363103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7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19818CD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4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_Toc162363104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2FC253A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5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_Toc162363105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E2CD0C0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6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_Toc162363106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485135CF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7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_Toc162363107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E8A1AF1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8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_Toc162363108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43387A19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09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0D61CD" w:rsidRPr="00E65C20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_Toc162363109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8B0F64F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0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_Toc162363110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7E61DBF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1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_Toc162363111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02101B8E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2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_Toc162363112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EFDD108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3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_Toc162363113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13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2A48ED76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4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_Toc162363114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14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4ACA9245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5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_Toc162363115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14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585A4911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6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_Toc162363116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14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AB1EF83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7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_Toc162363117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15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73E425E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8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_Toc162363118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15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A84D874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19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_Toc162363119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0570BED9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0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_Toc162363120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5156431A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1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_Toc162363121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75592617" w14:textId="77777777" w:rsidR="000D61CD" w:rsidRDefault="006C0822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2" w:history="1">
            <w:r w:rsidR="000D61CD" w:rsidRPr="00E65C20">
              <w:rPr>
                <w:rStyle w:val="a6"/>
                <w:iCs/>
                <w:noProof/>
                <w:lang w:eastAsia="en-US"/>
              </w:rPr>
              <w:t>21.1.</w:t>
            </w:r>
            <w:r w:rsidR="000D61CD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0D61CD" w:rsidRPr="00E65C20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_Toc162363122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18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781744E7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3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_Toc162363123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21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2FBB3832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4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_Toc162363124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22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C67ADC1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5" w:history="1">
            <w:r w:rsidR="000D61CD" w:rsidRPr="00E65C20">
              <w:rPr>
                <w:rStyle w:val="a6"/>
                <w:noProof/>
              </w:rPr>
              <w:t>24. Техническое задание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_Toc162363125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24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7081ABEA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6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_Toc162363126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9AD11F1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7" w:history="1">
            <w:r w:rsidR="000D61CD" w:rsidRPr="00E65C20">
              <w:rPr>
                <w:rStyle w:val="a6"/>
                <w:rFonts w:eastAsia="Calibri"/>
                <w:noProof/>
              </w:rPr>
              <w:t>1. ПРЕДМЕТ ДОГОВОРА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_Toc162363127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F960D9D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8" w:history="1">
            <w:r w:rsidR="000D61CD" w:rsidRPr="00E65C20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_Toc162363128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7A950950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29" w:history="1">
            <w:r w:rsidR="000D61CD" w:rsidRPr="00E65C20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_Toc162363129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429334A1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0" w:history="1">
            <w:r w:rsidR="000D61CD" w:rsidRPr="00E65C20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_Toc162363130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2456D3FD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1" w:history="1">
            <w:r w:rsidR="000D61CD" w:rsidRPr="00E65C20">
              <w:rPr>
                <w:rStyle w:val="a6"/>
                <w:rFonts w:eastAsia="Calibri"/>
                <w:noProof/>
              </w:rPr>
              <w:t>2.4. 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влаго- и пыле защищённость.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_Toc162363131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20F6009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2" w:history="1">
            <w:r w:rsidR="000D61CD" w:rsidRPr="00E65C20">
              <w:rPr>
                <w:rStyle w:val="a6"/>
                <w:rFonts w:eastAsia="Calibri"/>
                <w:noProof/>
              </w:rPr>
              <w:t>2.5.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_Toc162363132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2E40BEB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3" w:history="1">
            <w:r w:rsidR="000D61CD" w:rsidRPr="00E65C20">
              <w:rPr>
                <w:rStyle w:val="a6"/>
                <w:rFonts w:eastAsia="Calibri"/>
                <w:noProof/>
              </w:rPr>
              <w:t>2.6. Заказчик обязан совершить все необходимые действия, обеспечивающие принятие Товара.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_Toc162363133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51A9F742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4" w:history="1">
            <w:r w:rsidR="000D61CD" w:rsidRPr="00E65C20">
              <w:rPr>
                <w:rStyle w:val="a6"/>
                <w:rFonts w:eastAsia="Calibri"/>
                <w:noProof/>
              </w:rPr>
              <w:t xml:space="preserve">2.7. 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накладной/УПД.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 </w:t>
            </w:r>
            <w:r w:rsidR="000D61CD" w:rsidRPr="00E65C20">
              <w:rPr>
                <w:rStyle w:val="a6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_Toc162363134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007F845C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5" w:history="1">
            <w:r w:rsidR="000D61CD" w:rsidRPr="00E65C20">
              <w:rPr>
                <w:rStyle w:val="a6"/>
                <w:rFonts w:eastAsia="Calibri"/>
                <w:noProof/>
              </w:rPr>
              <w:t xml:space="preserve">2.8. Право собственности на Товар переходит к Заказчику с момента передачи Товара Заказчику по товарной накладной. </w:t>
            </w:r>
            <w:r w:rsidR="000D61CD" w:rsidRPr="00E65C20">
              <w:rPr>
                <w:rStyle w:val="a6"/>
                <w:noProof/>
              </w:rPr>
              <w:t>Датой поставки Товара является дата подписания Заказчиком товарной накладной /УПД.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_Toc162363135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70567AF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6" w:history="1">
            <w:r w:rsidR="000D61CD" w:rsidRPr="00E65C20">
              <w:rPr>
                <w:rStyle w:val="a6"/>
                <w:rFonts w:eastAsia="Calibri"/>
                <w:noProof/>
              </w:rPr>
              <w:t>2.9. Риск случайной гибели или случайного повреждения Товара переходит к Заказчику с момента передачи Товара Заказчику.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_Toc162363136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5676922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7" w:history="1">
            <w:r w:rsidR="000D61CD" w:rsidRPr="00E65C20">
              <w:rPr>
                <w:rStyle w:val="a6"/>
                <w:rFonts w:eastAsia="Calibri"/>
                <w:noProof/>
              </w:rPr>
              <w:t>2.10. Вместе с Товаром Поставщик обязуется передать Заказчику документы на него (паспорт на Товар, документы на Товар, подтверждающие его качество), а также полный комплект документов для монтажа и обслуживания оборудования. Вся документация должна быть на русском языке и включать в себя следующие обязательные пункты, но не ограничиваться этим: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_Toc162363137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4B392A5F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8" w:history="1">
            <w:r w:rsidR="000D61CD" w:rsidRPr="00E65C20">
              <w:rPr>
                <w:rStyle w:val="a6"/>
                <w:rFonts w:eastAsia="Calibri"/>
                <w:noProof/>
              </w:rPr>
              <w:t>- сертификационные документы;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_Toc162363138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6B1B635D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39" w:history="1">
            <w:r w:rsidR="000D61CD" w:rsidRPr="00E65C20">
              <w:rPr>
                <w:rStyle w:val="a6"/>
                <w:rFonts w:eastAsia="Calibri"/>
                <w:noProof/>
              </w:rPr>
              <w:t>- паспорт на изделие.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_Toc162363139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4BFD35C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0" w:history="1">
            <w:r w:rsidR="000D61CD" w:rsidRPr="00E65C20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_Toc162363140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E1C2B8B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1" w:history="1">
            <w:r w:rsidR="000D61CD" w:rsidRPr="00E65C20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_Toc162363141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31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9BF3309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2" w:history="1">
            <w:r w:rsidR="000D61CD" w:rsidRPr="00E65C20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_Toc162363142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7715BB4E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3" w:history="1">
            <w:r w:rsidR="000D61CD" w:rsidRPr="00E65C20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_Toc162363143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7BF93C7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4" w:history="1">
            <w:r w:rsidR="000D61CD" w:rsidRPr="00E65C20">
              <w:rPr>
                <w:rStyle w:val="a6"/>
                <w:rFonts w:eastAsia="Calibri"/>
                <w:noProof/>
              </w:rPr>
              <w:t>7. РАЗРЕШЕНИЕ СПОРОВ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_Toc162363144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32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2B94F743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5" w:history="1">
            <w:r w:rsidR="000D61CD" w:rsidRPr="00E65C20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_Toc162363145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33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0CDE8123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46" w:history="1">
            <w:r w:rsidR="000D61CD" w:rsidRPr="00E65C20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_Toc162363146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34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4F0CCD3E" w14:textId="77777777" w:rsidR="000D61CD" w:rsidRDefault="006C082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2363147" w:history="1">
            <w:r w:rsidR="000D61CD" w:rsidRPr="00E65C20">
              <w:rPr>
                <w:rStyle w:val="a6"/>
                <w:noProof/>
              </w:rPr>
              <w:t>__________________________________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_Toc162363147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34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92A9FD6" w14:textId="77777777" w:rsidR="000D61CD" w:rsidRDefault="006C082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2363148" w:history="1">
            <w:r w:rsidR="000D61CD" w:rsidRPr="00E65C20">
              <w:rPr>
                <w:rStyle w:val="a6"/>
                <w:noProof/>
              </w:rPr>
              <w:t>__________________________________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_Toc162363148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35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342A631" w14:textId="77777777" w:rsidR="000D61CD" w:rsidRDefault="006C0822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62363149" w:history="1">
            <w:r w:rsidR="000D61CD" w:rsidRPr="00E65C20">
              <w:rPr>
                <w:rStyle w:val="a6"/>
                <w:noProof/>
              </w:rPr>
              <w:t>__________________________________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_Toc162363149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39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1EEE6A4A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50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_Toc162363150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40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3B704D1C" w14:textId="77777777" w:rsidR="000D61CD" w:rsidRDefault="006C0822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62363151" w:history="1">
            <w:r w:rsidR="000D61CD" w:rsidRPr="00E65C20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0D61CD">
              <w:rPr>
                <w:noProof/>
                <w:webHidden/>
              </w:rPr>
              <w:tab/>
            </w:r>
            <w:r w:rsidR="000D61CD">
              <w:rPr>
                <w:noProof/>
                <w:webHidden/>
              </w:rPr>
              <w:fldChar w:fldCharType="begin"/>
            </w:r>
            <w:r w:rsidR="000D61CD">
              <w:rPr>
                <w:noProof/>
                <w:webHidden/>
              </w:rPr>
              <w:instrText xml:space="preserve"> PAGEREF _Toc162363151 \h </w:instrText>
            </w:r>
            <w:r w:rsidR="000D61CD">
              <w:rPr>
                <w:noProof/>
                <w:webHidden/>
              </w:rPr>
            </w:r>
            <w:r w:rsidR="000D61CD">
              <w:rPr>
                <w:noProof/>
                <w:webHidden/>
              </w:rPr>
              <w:fldChar w:fldCharType="separate"/>
            </w:r>
            <w:r w:rsidR="000D61CD">
              <w:rPr>
                <w:noProof/>
                <w:webHidden/>
              </w:rPr>
              <w:t>45</w:t>
            </w:r>
            <w:r w:rsidR="000D61CD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7" w:name="_Toc162363102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7"/>
      <w:bookmarkEnd w:id="6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5375E8C8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" w:name="_Toc20224393"/>
      <w:bookmarkStart w:id="9" w:name="_Toc20252623"/>
      <w:bookmarkStart w:id="10" w:name="_Toc162363103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8"/>
      <w:bookmarkEnd w:id="9"/>
      <w:bookmarkEnd w:id="10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1" w:name="_Toc536447330"/>
      <w:bookmarkStart w:id="12" w:name="_Toc20224394"/>
      <w:bookmarkStart w:id="13" w:name="_Toc20252624"/>
      <w:bookmarkStart w:id="14" w:name="_Toc162363104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11"/>
      <w:bookmarkEnd w:id="12"/>
      <w:bookmarkEnd w:id="13"/>
      <w:bookmarkEnd w:id="14"/>
    </w:p>
    <w:p w14:paraId="3D4A7802" w14:textId="7D9391EF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2B4BF5" w:rsidRPr="00147A62">
        <w:rPr>
          <w:color w:val="0000FF"/>
          <w:u w:val="single"/>
        </w:rPr>
        <w:t>поставку</w:t>
      </w:r>
      <w:r w:rsidR="00870EF1">
        <w:rPr>
          <w:color w:val="0000FF"/>
          <w:u w:val="single"/>
        </w:rPr>
        <w:t xml:space="preserve"> </w:t>
      </w:r>
      <w:r w:rsidR="00870EF1" w:rsidRPr="00870EF1">
        <w:rPr>
          <w:color w:val="0000FF"/>
          <w:u w:val="single"/>
        </w:rPr>
        <w:t>инвентарных вводно-распределительных учетных устройств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5" w:name="_Toc536447331"/>
      <w:bookmarkStart w:id="16" w:name="_Toc20224395"/>
      <w:bookmarkStart w:id="17" w:name="_Toc20252625"/>
      <w:bookmarkStart w:id="18" w:name="_Toc162363105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5"/>
      <w:bookmarkEnd w:id="16"/>
      <w:bookmarkEnd w:id="17"/>
      <w:bookmarkEnd w:id="18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9" w:name="_Toc20224396"/>
      <w:bookmarkStart w:id="20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21" w:name="_Toc162363106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9"/>
      <w:bookmarkEnd w:id="20"/>
      <w:bookmarkEnd w:id="21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2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2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3" w:name="_Ref442260133"/>
      <w:r w:rsidRPr="00582763">
        <w:rPr>
          <w:bCs/>
        </w:rPr>
        <w:t>не отзывать поданную заявку, изменив ее (при желании).</w:t>
      </w:r>
      <w:bookmarkEnd w:id="23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4" w:name="_Toc536447333"/>
      <w:bookmarkStart w:id="25" w:name="_Toc20224397"/>
      <w:bookmarkStart w:id="26" w:name="_Toc20252627"/>
      <w:bookmarkStart w:id="27" w:name="_Toc162363107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4"/>
      <w:bookmarkEnd w:id="25"/>
      <w:bookmarkEnd w:id="26"/>
      <w:bookmarkEnd w:id="27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8" w:name="_Toc536447334"/>
      <w:bookmarkStart w:id="29" w:name="_Toc20224398"/>
      <w:bookmarkStart w:id="30" w:name="_Toc20252628"/>
      <w:bookmarkStart w:id="31" w:name="_Toc162363108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8"/>
      <w:bookmarkEnd w:id="29"/>
      <w:bookmarkEnd w:id="30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31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2" w:name="_Toc536447335"/>
      <w:bookmarkStart w:id="33" w:name="_Toc20224399"/>
      <w:bookmarkStart w:id="34" w:name="_Toc20252629"/>
      <w:bookmarkStart w:id="35" w:name="_Toc162363109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2"/>
      <w:bookmarkEnd w:id="33"/>
      <w:bookmarkEnd w:id="34"/>
      <w:bookmarkEnd w:id="35"/>
    </w:p>
    <w:p w14:paraId="76BC2D36" w14:textId="6D4E00AE" w:rsidR="00870EF1" w:rsidRPr="00870EF1" w:rsidRDefault="005E040A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00FF"/>
        </w:rPr>
      </w:pPr>
      <w:bookmarkStart w:id="36" w:name="_Toc536447336"/>
      <w:bookmarkStart w:id="37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870EF1" w:rsidRPr="00870EF1">
        <w:rPr>
          <w:b/>
          <w:bCs/>
          <w:color w:val="0000FF"/>
        </w:rPr>
        <w:t>1 210 460,01 рублей (один миллион двести десять тысяч четыреста шестьдесят рублей одна копейка), в том числе НДС (20%) 201 743,34 рублей (двести одна тысяча семьсот сорок три рубля тридцать четыре копейки)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870EF1" w:rsidRPr="00C847DC" w14:paraId="270F2322" w14:textId="77777777" w:rsidTr="002847D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870EF1" w:rsidRPr="00C847DC" w:rsidRDefault="00870EF1" w:rsidP="00870EF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ECDD" w14:textId="270A9E4A" w:rsidR="00870EF1" w:rsidRPr="00C847DC" w:rsidRDefault="00870EF1" w:rsidP="00870EF1">
            <w:pPr>
              <w:rPr>
                <w:sz w:val="20"/>
                <w:szCs w:val="20"/>
              </w:rPr>
            </w:pPr>
            <w:r w:rsidRPr="004125E6">
              <w:rPr>
                <w:sz w:val="22"/>
                <w:szCs w:val="22"/>
              </w:rPr>
              <w:t>ИВРУ-1-400А IP54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5D674A0F" w:rsidR="00870EF1" w:rsidRPr="00C847DC" w:rsidRDefault="00870EF1" w:rsidP="00870EF1">
            <w:pPr>
              <w:jc w:val="center"/>
              <w:rPr>
                <w:sz w:val="20"/>
                <w:szCs w:val="20"/>
              </w:rPr>
            </w:pPr>
            <w:proofErr w:type="spellStart"/>
            <w:r w:rsidRPr="004125E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9894" w14:textId="5E90FEBC" w:rsidR="00870EF1" w:rsidRPr="00C847DC" w:rsidRDefault="00870EF1" w:rsidP="00870EF1">
            <w:pPr>
              <w:jc w:val="center"/>
              <w:rPr>
                <w:sz w:val="20"/>
                <w:szCs w:val="20"/>
              </w:rPr>
            </w:pPr>
            <w:r w:rsidRPr="004125E6">
              <w:rPr>
                <w:sz w:val="22"/>
                <w:szCs w:val="22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5025AE" w14:textId="7B89519A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34 550,00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4C25BBA" w14:textId="5E0C82F2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33 000,00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F45CE67" w14:textId="21085D73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33 030,00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58F5CEF5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33 526,67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83B8" w14:textId="69116019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886,36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FD9E" w14:textId="5AA089C7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2,64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F4CB9" w14:textId="5BD28A4E" w:rsidR="00870EF1" w:rsidRPr="00727749" w:rsidRDefault="00870EF1" w:rsidP="00870EF1">
            <w:pPr>
              <w:jc w:val="center"/>
              <w:rPr>
                <w:color w:val="000000"/>
                <w:sz w:val="22"/>
                <w:szCs w:val="22"/>
              </w:rPr>
            </w:pPr>
            <w:r w:rsidRPr="004125E6">
              <w:rPr>
                <w:color w:val="000000"/>
                <w:sz w:val="22"/>
                <w:szCs w:val="22"/>
              </w:rPr>
              <w:t>502 900,05</w:t>
            </w:r>
          </w:p>
        </w:tc>
      </w:tr>
      <w:tr w:rsidR="00870EF1" w:rsidRPr="00C847DC" w14:paraId="0CD01E9D" w14:textId="77777777" w:rsidTr="002847D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2144" w14:textId="5FD26D85" w:rsidR="00870EF1" w:rsidRPr="00C847DC" w:rsidRDefault="00870EF1" w:rsidP="00870EF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3062" w14:textId="3710CB92" w:rsidR="00870EF1" w:rsidRPr="006B5B6A" w:rsidRDefault="00870EF1" w:rsidP="00870EF1">
            <w:pPr>
              <w:rPr>
                <w:sz w:val="20"/>
                <w:szCs w:val="20"/>
              </w:rPr>
            </w:pPr>
            <w:r w:rsidRPr="004125E6">
              <w:rPr>
                <w:sz w:val="22"/>
                <w:szCs w:val="22"/>
              </w:rPr>
              <w:t>ИВРУ-1-250А IP54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B0" w14:textId="1A5E75D6" w:rsidR="00870EF1" w:rsidRPr="00C847DC" w:rsidRDefault="00870EF1" w:rsidP="00870EF1">
            <w:pPr>
              <w:jc w:val="center"/>
              <w:rPr>
                <w:sz w:val="20"/>
                <w:szCs w:val="20"/>
              </w:rPr>
            </w:pPr>
            <w:proofErr w:type="spellStart"/>
            <w:r w:rsidRPr="004125E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8866C" w14:textId="34DB4565" w:rsidR="00870EF1" w:rsidRDefault="00870EF1" w:rsidP="00870EF1">
            <w:pPr>
              <w:jc w:val="center"/>
              <w:rPr>
                <w:sz w:val="20"/>
                <w:szCs w:val="20"/>
              </w:rPr>
            </w:pPr>
            <w:r w:rsidRPr="004125E6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AD9CED4" w14:textId="5B020570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32 450,00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0E05C95" w14:textId="77977A0B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32 000,00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4C7122" w14:textId="0931E878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29 790,00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740" w14:textId="5AAFE96E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31 413,33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25A6" w14:textId="299B16C0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1423,74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F0B26" w14:textId="3DC48BE8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4,53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9356" w14:textId="38381A0D" w:rsidR="00870EF1" w:rsidRPr="00727749" w:rsidRDefault="00870EF1" w:rsidP="00870EF1">
            <w:pPr>
              <w:jc w:val="center"/>
              <w:rPr>
                <w:color w:val="000000"/>
                <w:sz w:val="22"/>
                <w:szCs w:val="22"/>
              </w:rPr>
            </w:pPr>
            <w:r w:rsidRPr="004125E6">
              <w:rPr>
                <w:color w:val="000000"/>
                <w:sz w:val="22"/>
                <w:szCs w:val="22"/>
              </w:rPr>
              <w:t>376 959,96</w:t>
            </w:r>
          </w:p>
        </w:tc>
      </w:tr>
      <w:tr w:rsidR="00870EF1" w:rsidRPr="00C847DC" w14:paraId="19F483BD" w14:textId="77777777" w:rsidTr="002847D2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BDDF3" w14:textId="1E942919" w:rsidR="00870EF1" w:rsidRPr="00C847DC" w:rsidRDefault="00870EF1" w:rsidP="00870EF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62A2" w14:textId="5B4C253C" w:rsidR="00870EF1" w:rsidRPr="006B5B6A" w:rsidRDefault="00870EF1" w:rsidP="00870EF1">
            <w:pPr>
              <w:rPr>
                <w:sz w:val="20"/>
                <w:szCs w:val="20"/>
              </w:rPr>
            </w:pPr>
            <w:r w:rsidRPr="004125E6">
              <w:rPr>
                <w:sz w:val="22"/>
                <w:szCs w:val="22"/>
              </w:rPr>
              <w:t>ИВРУ-1-100А IP54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B2E6" w14:textId="133D57B3" w:rsidR="00870EF1" w:rsidRPr="00C847DC" w:rsidRDefault="00870EF1" w:rsidP="00870EF1">
            <w:pPr>
              <w:jc w:val="center"/>
              <w:rPr>
                <w:sz w:val="20"/>
                <w:szCs w:val="20"/>
              </w:rPr>
            </w:pPr>
            <w:proofErr w:type="spellStart"/>
            <w:r w:rsidRPr="004125E6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76D" w14:textId="335A2CE5" w:rsidR="00870EF1" w:rsidRDefault="00870EF1" w:rsidP="00870EF1">
            <w:pPr>
              <w:jc w:val="center"/>
              <w:rPr>
                <w:sz w:val="20"/>
                <w:szCs w:val="20"/>
              </w:rPr>
            </w:pPr>
            <w:r w:rsidRPr="004125E6">
              <w:rPr>
                <w:sz w:val="22"/>
                <w:szCs w:val="22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79CA38" w14:textId="25790FE1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28 700,00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64F93F8" w14:textId="3062F78B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28 000,00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EC71D3" w14:textId="5FBF49F0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25 950,00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989A" w14:textId="4884701A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27 550,00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60377" w14:textId="1BCD6F36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1429,16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FDCEC" w14:textId="33303552" w:rsidR="00870EF1" w:rsidRPr="00AF46A9" w:rsidRDefault="00870EF1" w:rsidP="00870EF1">
            <w:pPr>
              <w:jc w:val="center"/>
              <w:rPr>
                <w:color w:val="000000"/>
                <w:sz w:val="20"/>
                <w:szCs w:val="20"/>
              </w:rPr>
            </w:pPr>
            <w:r w:rsidRPr="004125E6">
              <w:rPr>
                <w:color w:val="000000"/>
                <w:sz w:val="22"/>
                <w:szCs w:val="22"/>
              </w:rPr>
              <w:t>5,19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B2AC3" w14:textId="5B7A684C" w:rsidR="00870EF1" w:rsidRPr="00727749" w:rsidRDefault="00870EF1" w:rsidP="00870EF1">
            <w:pPr>
              <w:jc w:val="center"/>
              <w:rPr>
                <w:color w:val="000000"/>
                <w:sz w:val="22"/>
                <w:szCs w:val="22"/>
              </w:rPr>
            </w:pPr>
            <w:r w:rsidRPr="004125E6">
              <w:rPr>
                <w:color w:val="000000"/>
                <w:sz w:val="22"/>
                <w:szCs w:val="22"/>
              </w:rPr>
              <w:t>330 600,00</w:t>
            </w:r>
          </w:p>
        </w:tc>
      </w:tr>
      <w:tr w:rsidR="00870EF1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77777777" w:rsidR="00870EF1" w:rsidRPr="00C847DC" w:rsidRDefault="00870EF1" w:rsidP="00870EF1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контракта,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59006EDC" w:rsidR="00870EF1" w:rsidRPr="00727749" w:rsidRDefault="00870EF1" w:rsidP="00870EF1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870EF1">
              <w:rPr>
                <w:b/>
                <w:bCs/>
                <w:iCs/>
                <w:color w:val="000000"/>
                <w:sz w:val="22"/>
                <w:szCs w:val="22"/>
              </w:rPr>
              <w:t>1 210 460,01</w:t>
            </w:r>
          </w:p>
        </w:tc>
        <w:tc>
          <w:tcPr>
            <w:tcW w:w="1759" w:type="dxa"/>
          </w:tcPr>
          <w:p w14:paraId="177CBA63" w14:textId="77777777" w:rsidR="00870EF1" w:rsidRPr="00C847DC" w:rsidRDefault="00870EF1" w:rsidP="00870EF1"/>
        </w:tc>
        <w:tc>
          <w:tcPr>
            <w:tcW w:w="1759" w:type="dxa"/>
          </w:tcPr>
          <w:p w14:paraId="27071F90" w14:textId="77777777" w:rsidR="00870EF1" w:rsidRPr="00C847DC" w:rsidRDefault="00870EF1" w:rsidP="00870EF1"/>
        </w:tc>
        <w:tc>
          <w:tcPr>
            <w:tcW w:w="1759" w:type="dxa"/>
          </w:tcPr>
          <w:p w14:paraId="5752A89C" w14:textId="77777777" w:rsidR="00870EF1" w:rsidRPr="00C847DC" w:rsidRDefault="00870EF1" w:rsidP="00870EF1"/>
        </w:tc>
        <w:tc>
          <w:tcPr>
            <w:tcW w:w="1759" w:type="dxa"/>
          </w:tcPr>
          <w:p w14:paraId="191B4596" w14:textId="77777777" w:rsidR="00870EF1" w:rsidRPr="00C847DC" w:rsidRDefault="00870EF1" w:rsidP="00870EF1"/>
        </w:tc>
        <w:tc>
          <w:tcPr>
            <w:tcW w:w="1759" w:type="dxa"/>
          </w:tcPr>
          <w:p w14:paraId="464947F6" w14:textId="77777777" w:rsidR="00870EF1" w:rsidRPr="00C847DC" w:rsidRDefault="00870EF1" w:rsidP="00870EF1"/>
        </w:tc>
        <w:tc>
          <w:tcPr>
            <w:tcW w:w="1759" w:type="dxa"/>
          </w:tcPr>
          <w:p w14:paraId="045A7240" w14:textId="77777777" w:rsidR="00870EF1" w:rsidRPr="00C847DC" w:rsidRDefault="00870EF1" w:rsidP="00870EF1"/>
        </w:tc>
        <w:tc>
          <w:tcPr>
            <w:tcW w:w="1759" w:type="dxa"/>
          </w:tcPr>
          <w:p w14:paraId="1CDDB87A" w14:textId="77777777" w:rsidR="00870EF1" w:rsidRPr="00C847DC" w:rsidRDefault="00870EF1" w:rsidP="00870EF1"/>
        </w:tc>
        <w:tc>
          <w:tcPr>
            <w:tcW w:w="1759" w:type="dxa"/>
          </w:tcPr>
          <w:p w14:paraId="00FACEC8" w14:textId="77777777" w:rsidR="00870EF1" w:rsidRPr="00C847DC" w:rsidRDefault="00870EF1" w:rsidP="00870EF1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870EF1" w:rsidRPr="00C847DC" w:rsidRDefault="00870EF1" w:rsidP="00870EF1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6AF6D993" w14:textId="77777777" w:rsidR="00870EF1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sz w:val="20"/>
          <w:szCs w:val="20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870EF1" w:rsidRPr="00870EF1">
        <w:rPr>
          <w:b/>
          <w:bCs/>
          <w:sz w:val="20"/>
          <w:szCs w:val="20"/>
        </w:rPr>
        <w:t>1 210 460,01 рублей (один миллион двести десять тысяч четыреста шестьдесят рублей одна копейка), в том числе НДС (20%) 201 743,34 рублей (двести одна тысяча семьсот сорок три рубля тридцать четыре копейки)</w:t>
      </w:r>
    </w:p>
    <w:p w14:paraId="1ECFD9DE" w14:textId="1B05C887" w:rsidR="005E040A" w:rsidRPr="00582763" w:rsidRDefault="00870EF1" w:rsidP="00341910">
      <w:pPr>
        <w:tabs>
          <w:tab w:val="left" w:pos="709"/>
        </w:tabs>
        <w:spacing w:before="120" w:after="120"/>
        <w:ind w:firstLine="709"/>
        <w:jc w:val="both"/>
      </w:pPr>
      <w:r>
        <w:rPr>
          <w:b/>
          <w:bCs/>
          <w:sz w:val="20"/>
          <w:szCs w:val="20"/>
        </w:rPr>
        <w:br/>
      </w:r>
      <w:r w:rsidR="00143663"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8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9" w:name="_Toc162363110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6"/>
      <w:bookmarkEnd w:id="37"/>
      <w:bookmarkEnd w:id="38"/>
      <w:bookmarkEnd w:id="39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0" w:name="_Toc536447337"/>
      <w:bookmarkStart w:id="41" w:name="_Toc20224401"/>
      <w:bookmarkStart w:id="42" w:name="_Toc20252631"/>
      <w:bookmarkStart w:id="43" w:name="_Toc162363111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40"/>
      <w:bookmarkEnd w:id="41"/>
      <w:bookmarkEnd w:id="42"/>
      <w:bookmarkEnd w:id="43"/>
    </w:p>
    <w:p w14:paraId="6CB1D628" w14:textId="14FD323F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A3388E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4" w:name="_Toc536447338"/>
      <w:bookmarkStart w:id="45" w:name="_Toc20224402"/>
      <w:bookmarkStart w:id="46" w:name="_Toc20252632"/>
      <w:bookmarkStart w:id="47" w:name="_Toc162363112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4"/>
      <w:bookmarkEnd w:id="45"/>
      <w:bookmarkEnd w:id="46"/>
      <w:bookmarkEnd w:id="47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8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8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9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0" w:name="P493"/>
      <w:bookmarkEnd w:id="50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51" w:name="_Hlk76818843"/>
      <w:bookmarkEnd w:id="49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2" w:name="_Toc536447339"/>
      <w:bookmarkStart w:id="53" w:name="_Toc20224403"/>
      <w:bookmarkStart w:id="54" w:name="_Toc20252633"/>
      <w:bookmarkStart w:id="55" w:name="_Toc162363113"/>
      <w:bookmarkEnd w:id="51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2"/>
      <w:bookmarkEnd w:id="53"/>
      <w:bookmarkEnd w:id="54"/>
      <w:bookmarkEnd w:id="55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7CC49003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6C0822">
        <w:rPr>
          <w:color w:val="0000FF"/>
        </w:rPr>
        <w:t>«</w:t>
      </w:r>
      <w:r w:rsidR="00727749" w:rsidRPr="006C0822">
        <w:rPr>
          <w:color w:val="0000FF"/>
        </w:rPr>
        <w:t>2</w:t>
      </w:r>
      <w:r w:rsidR="000D61CD" w:rsidRPr="006C0822">
        <w:rPr>
          <w:color w:val="0000FF"/>
        </w:rPr>
        <w:t>7</w:t>
      </w:r>
      <w:r w:rsidRPr="006C0822">
        <w:rPr>
          <w:color w:val="0000FF"/>
        </w:rPr>
        <w:t xml:space="preserve">» </w:t>
      </w:r>
      <w:r w:rsidR="00727749" w:rsidRPr="006C0822">
        <w:rPr>
          <w:color w:val="0000FF"/>
        </w:rPr>
        <w:t>марта</w:t>
      </w:r>
      <w:r w:rsidRPr="006C0822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6C0822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1021B22A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6C0822">
        <w:rPr>
          <w:color w:val="0000FF"/>
        </w:rPr>
        <w:t>«</w:t>
      </w:r>
      <w:r w:rsidR="000D61CD" w:rsidRPr="006C0822">
        <w:rPr>
          <w:color w:val="0000FF"/>
        </w:rPr>
        <w:t>0</w:t>
      </w:r>
      <w:r w:rsidR="006C0822" w:rsidRPr="006C0822">
        <w:rPr>
          <w:color w:val="0000FF"/>
        </w:rPr>
        <w:t>3</w:t>
      </w:r>
      <w:r w:rsidR="000D61CD" w:rsidRPr="006C0822">
        <w:rPr>
          <w:color w:val="0000FF"/>
        </w:rPr>
        <w:t>» апреля</w:t>
      </w:r>
      <w:r w:rsidRPr="006C0822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1F0EBE87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6C0822">
        <w:rPr>
          <w:color w:val="0000FF"/>
        </w:rPr>
        <w:t>«</w:t>
      </w:r>
      <w:r w:rsidR="000D61CD" w:rsidRPr="006C0822">
        <w:rPr>
          <w:color w:val="0000FF"/>
        </w:rPr>
        <w:t>0</w:t>
      </w:r>
      <w:r w:rsidR="006C0822" w:rsidRPr="006C0822">
        <w:rPr>
          <w:color w:val="0000FF"/>
        </w:rPr>
        <w:t>3</w:t>
      </w:r>
      <w:r w:rsidR="000D61CD" w:rsidRPr="006C0822">
        <w:rPr>
          <w:color w:val="0000FF"/>
        </w:rPr>
        <w:t>» апреля</w:t>
      </w:r>
      <w:r w:rsidR="000D61CD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6" w:name="_Toc536447340"/>
      <w:bookmarkStart w:id="57" w:name="_Toc20224404"/>
      <w:bookmarkStart w:id="58" w:name="_Toc20252634"/>
      <w:bookmarkStart w:id="59" w:name="_Toc162363114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6"/>
      <w:bookmarkEnd w:id="57"/>
      <w:bookmarkEnd w:id="58"/>
      <w:bookmarkEnd w:id="59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0" w:name="_Toc536447341"/>
      <w:bookmarkStart w:id="61" w:name="_Toc20224405"/>
      <w:bookmarkStart w:id="62" w:name="_Toc20252635"/>
      <w:bookmarkStart w:id="63" w:name="_Toc162363115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60"/>
      <w:bookmarkEnd w:id="61"/>
      <w:bookmarkEnd w:id="62"/>
      <w:bookmarkEnd w:id="63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4" w:name="_Toc536447342"/>
      <w:bookmarkStart w:id="65" w:name="_Toc20224406"/>
      <w:bookmarkStart w:id="66" w:name="_Toc20252636"/>
      <w:bookmarkStart w:id="67" w:name="_Toc162363116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4"/>
      <w:bookmarkEnd w:id="65"/>
      <w:bookmarkEnd w:id="66"/>
      <w:bookmarkEnd w:id="67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8" w:name="_Toc536447343"/>
      <w:bookmarkStart w:id="69" w:name="_Toc20224407"/>
      <w:bookmarkStart w:id="70" w:name="_Toc20252637"/>
      <w:bookmarkStart w:id="71" w:name="_Toc162363117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8"/>
      <w:bookmarkEnd w:id="69"/>
      <w:bookmarkEnd w:id="70"/>
      <w:bookmarkEnd w:id="71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2" w:name="_Toc20224408"/>
      <w:bookmarkStart w:id="73" w:name="_Toc20252638"/>
      <w:bookmarkStart w:id="74" w:name="_Toc162363118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2"/>
      <w:bookmarkEnd w:id="73"/>
      <w:bookmarkEnd w:id="74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5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5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2"/>
      <w:bookmarkStart w:id="77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6"/>
      <w:bookmarkEnd w:id="77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8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8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87"/>
      <w:bookmarkEnd w:id="79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80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80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6"/>
      <w:bookmarkEnd w:id="81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2" w:name="P497"/>
      <w:bookmarkEnd w:id="82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3" w:name="P498"/>
      <w:bookmarkEnd w:id="83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4" w:name="_Toc20224409"/>
      <w:bookmarkStart w:id="85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4"/>
      <w:bookmarkEnd w:id="85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6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7" w:name="_Toc20252640"/>
      <w:bookmarkStart w:id="88" w:name="_Toc162363119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6"/>
      <w:bookmarkEnd w:id="87"/>
      <w:bookmarkEnd w:id="88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9" w:name="_Toc20224411"/>
      <w:bookmarkStart w:id="90" w:name="_Toc20252641"/>
      <w:bookmarkStart w:id="91" w:name="_Toc162363120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9"/>
      <w:bookmarkEnd w:id="90"/>
      <w:bookmarkEnd w:id="91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2" w:name="_Toc20224412"/>
      <w:bookmarkStart w:id="93" w:name="_Toc20252642"/>
      <w:bookmarkStart w:id="94" w:name="_Toc162363121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2"/>
      <w:bookmarkEnd w:id="93"/>
      <w:bookmarkEnd w:id="94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5" w:name="_Toc255985697"/>
      <w:bookmarkStart w:id="96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7" w:name="_Toc20474863"/>
      <w:bookmarkStart w:id="98" w:name="_Toc98425383"/>
      <w:bookmarkStart w:id="99" w:name="_Toc162363122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7"/>
      <w:bookmarkEnd w:id="98"/>
      <w:bookmarkEnd w:id="99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100" w:name="_Hlk110632925"/>
      <w:r w:rsidRPr="008D579C">
        <w:t>21.1</w:t>
      </w:r>
      <w:bookmarkEnd w:id="100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 xml:space="preserve"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</w:t>
      </w:r>
      <w:r w:rsidR="008D579C">
        <w:lastRenderedPageBreak/>
        <w:t>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</w:t>
      </w:r>
      <w:r w:rsidR="008D579C">
        <w:lastRenderedPageBreak/>
        <w:t>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01" w:name="_Toc20252643"/>
      <w:bookmarkStart w:id="102" w:name="_Toc162363123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5"/>
      <w:bookmarkEnd w:id="96"/>
      <w:bookmarkEnd w:id="101"/>
      <w:bookmarkEnd w:id="102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3" w:name="_Toc289360059"/>
      <w:bookmarkStart w:id="104" w:name="_Toc306184764"/>
      <w:bookmarkStart w:id="105" w:name="_Toc20224415"/>
      <w:bookmarkStart w:id="106" w:name="_Toc20252645"/>
      <w:bookmarkStart w:id="107" w:name="_Toc162363124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3"/>
      <w:bookmarkEnd w:id="104"/>
      <w:bookmarkEnd w:id="105"/>
      <w:bookmarkEnd w:id="106"/>
      <w:bookmarkEnd w:id="107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8" w:name="_Ref56222958"/>
      <w:bookmarkStart w:id="109" w:name="_Ref500429479"/>
      <w:r w:rsidRPr="00582763">
        <w:t xml:space="preserve">Договор между Заказчиком и Победителем запроса котировок заключается </w:t>
      </w:r>
      <w:bookmarkEnd w:id="108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9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10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10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11" w:name="_Hlk76820080"/>
      <w:r w:rsidR="00BC3B78" w:rsidRPr="0064782A">
        <w:t>не будет соответствовать условиям п.11.1 настоящей документации</w:t>
      </w:r>
      <w:bookmarkEnd w:id="111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2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2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3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3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4" w:name="_Toc162363125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4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3E18E05C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поставку </w:t>
      </w:r>
      <w:r w:rsidR="00BC0075" w:rsidRPr="00BC0075">
        <w:rPr>
          <w:b/>
        </w:rPr>
        <w:t>инвентарных вводно-распределительных учетных устройств</w:t>
      </w:r>
      <w:r w:rsidR="00BC0075">
        <w:rPr>
          <w:b/>
        </w:rPr>
        <w:t xml:space="preserve"> </w:t>
      </w:r>
      <w:r w:rsidR="0089348B">
        <w:rPr>
          <w:b/>
        </w:rPr>
        <w:t>для нужд МУП «Горэлектросеть»</w:t>
      </w:r>
    </w:p>
    <w:p w14:paraId="375EB723" w14:textId="77777777" w:rsidR="00F33089" w:rsidRPr="00F33089" w:rsidRDefault="00F33089" w:rsidP="00F33089">
      <w:pPr>
        <w:jc w:val="center"/>
        <w:rPr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3877"/>
        <w:gridCol w:w="3118"/>
        <w:gridCol w:w="1275"/>
        <w:gridCol w:w="1277"/>
      </w:tblGrid>
      <w:tr w:rsidR="00591849" w:rsidRPr="00D76BC7" w14:paraId="22573B06" w14:textId="77777777" w:rsidTr="00910CAA">
        <w:trPr>
          <w:trHeight w:val="583"/>
        </w:trPr>
        <w:tc>
          <w:tcPr>
            <w:tcW w:w="513" w:type="dxa"/>
            <w:shd w:val="clear" w:color="auto" w:fill="D9D9D9"/>
          </w:tcPr>
          <w:p w14:paraId="2C43889C" w14:textId="77777777" w:rsidR="00591849" w:rsidRPr="00D76BC7" w:rsidRDefault="00591849" w:rsidP="00594357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№ п/п</w:t>
            </w:r>
          </w:p>
        </w:tc>
        <w:tc>
          <w:tcPr>
            <w:tcW w:w="3877" w:type="dxa"/>
            <w:shd w:val="clear" w:color="auto" w:fill="D9D9D9"/>
          </w:tcPr>
          <w:p w14:paraId="35DC9F5D" w14:textId="77777777" w:rsidR="00591849" w:rsidRPr="00D76BC7" w:rsidRDefault="00591849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3118" w:type="dxa"/>
            <w:shd w:val="clear" w:color="auto" w:fill="D9D9D9"/>
          </w:tcPr>
          <w:p w14:paraId="6BDA92B1" w14:textId="77777777" w:rsidR="00591849" w:rsidRPr="00D76BC7" w:rsidRDefault="00591849" w:rsidP="00594357">
            <w:pPr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shd w:val="clear" w:color="auto" w:fill="D9D9D9"/>
          </w:tcPr>
          <w:p w14:paraId="6D2A2ECF" w14:textId="74E0C92C" w:rsidR="00591849" w:rsidRPr="00D76BC7" w:rsidRDefault="00591849" w:rsidP="00591849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591849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77" w:type="dxa"/>
            <w:shd w:val="clear" w:color="auto" w:fill="D9D9D9"/>
          </w:tcPr>
          <w:p w14:paraId="4DE697B8" w14:textId="2DCF29A7" w:rsidR="00591849" w:rsidRPr="00D76BC7" w:rsidRDefault="00591849" w:rsidP="00910CAA">
            <w:pPr>
              <w:ind w:left="-107" w:right="-108"/>
              <w:jc w:val="center"/>
              <w:rPr>
                <w:b/>
                <w:sz w:val="20"/>
                <w:szCs w:val="20"/>
              </w:rPr>
            </w:pPr>
            <w:r w:rsidRPr="00D76BC7">
              <w:rPr>
                <w:b/>
                <w:sz w:val="20"/>
                <w:szCs w:val="20"/>
              </w:rPr>
              <w:t>Количество</w:t>
            </w:r>
          </w:p>
        </w:tc>
      </w:tr>
      <w:tr w:rsidR="00BC0075" w:rsidRPr="00D76BC7" w14:paraId="61CF5E3B" w14:textId="77777777" w:rsidTr="00910CAA">
        <w:trPr>
          <w:trHeight w:val="477"/>
        </w:trPr>
        <w:tc>
          <w:tcPr>
            <w:tcW w:w="513" w:type="dxa"/>
          </w:tcPr>
          <w:p w14:paraId="07800C1B" w14:textId="77777777" w:rsidR="00BC0075" w:rsidRPr="00D76BC7" w:rsidRDefault="00BC0075" w:rsidP="00BC0075">
            <w:pPr>
              <w:jc w:val="center"/>
              <w:rPr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</w:t>
            </w:r>
          </w:p>
        </w:tc>
        <w:tc>
          <w:tcPr>
            <w:tcW w:w="3877" w:type="dxa"/>
          </w:tcPr>
          <w:p w14:paraId="565D20C1" w14:textId="3B8561EA" w:rsidR="00BC0075" w:rsidRPr="00BC0075" w:rsidRDefault="00BC0075" w:rsidP="00BC0075">
            <w:pPr>
              <w:rPr>
                <w:sz w:val="20"/>
                <w:szCs w:val="20"/>
              </w:rPr>
            </w:pPr>
            <w:r w:rsidRPr="00BC0075">
              <w:rPr>
                <w:b/>
                <w:sz w:val="20"/>
                <w:szCs w:val="20"/>
              </w:rPr>
              <w:t>27.12.31.000</w:t>
            </w:r>
            <w:r w:rsidRPr="00BC0075">
              <w:rPr>
                <w:sz w:val="20"/>
                <w:szCs w:val="20"/>
              </w:rPr>
              <w:t xml:space="preserve">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BC007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118" w:type="dxa"/>
          </w:tcPr>
          <w:p w14:paraId="070A2CA5" w14:textId="77777777" w:rsidR="00BC0075" w:rsidRDefault="00BC0075" w:rsidP="00BC0075">
            <w:pPr>
              <w:jc w:val="center"/>
            </w:pPr>
          </w:p>
          <w:p w14:paraId="4DBE67C0" w14:textId="2C5F793B" w:rsidR="00BC0075" w:rsidRPr="00657200" w:rsidRDefault="00BC0075" w:rsidP="00BC0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1A21">
              <w:rPr>
                <w:sz w:val="22"/>
                <w:szCs w:val="22"/>
              </w:rPr>
              <w:t xml:space="preserve">ИВРУ-1-400А </w:t>
            </w:r>
            <w:r w:rsidRPr="001E1A21">
              <w:rPr>
                <w:sz w:val="22"/>
                <w:szCs w:val="22"/>
                <w:lang w:val="en-US"/>
              </w:rPr>
              <w:t>IP</w:t>
            </w:r>
            <w:r w:rsidRPr="001E1A21">
              <w:rPr>
                <w:sz w:val="22"/>
                <w:szCs w:val="22"/>
              </w:rPr>
              <w:t>54</w:t>
            </w:r>
            <w:r w:rsidRPr="001E1A21"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  <w:vAlign w:val="center"/>
          </w:tcPr>
          <w:p w14:paraId="2AD01F80" w14:textId="37DED417" w:rsidR="00BC0075" w:rsidRPr="00657200" w:rsidRDefault="00BC0075" w:rsidP="00BC0075">
            <w:pPr>
              <w:ind w:left="-21"/>
              <w:jc w:val="center"/>
              <w:rPr>
                <w:sz w:val="20"/>
                <w:szCs w:val="20"/>
              </w:rPr>
            </w:pPr>
            <w:r w:rsidRPr="00BC0075"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vAlign w:val="center"/>
          </w:tcPr>
          <w:p w14:paraId="20767AF1" w14:textId="3393BC5E" w:rsidR="00BC0075" w:rsidRPr="00BC0075" w:rsidRDefault="00BC0075" w:rsidP="00BC0075">
            <w:pPr>
              <w:jc w:val="center"/>
              <w:rPr>
                <w:sz w:val="20"/>
                <w:szCs w:val="20"/>
              </w:rPr>
            </w:pPr>
            <w:r w:rsidRPr="00BC0075">
              <w:rPr>
                <w:sz w:val="22"/>
                <w:szCs w:val="22"/>
                <w:lang w:val="en-US"/>
              </w:rPr>
              <w:t>15</w:t>
            </w:r>
          </w:p>
        </w:tc>
      </w:tr>
      <w:tr w:rsidR="00BC0075" w:rsidRPr="00D76BC7" w14:paraId="404EC8A2" w14:textId="77777777" w:rsidTr="00910CAA">
        <w:trPr>
          <w:trHeight w:val="477"/>
        </w:trPr>
        <w:tc>
          <w:tcPr>
            <w:tcW w:w="513" w:type="dxa"/>
          </w:tcPr>
          <w:p w14:paraId="6B5EE7C1" w14:textId="77777777" w:rsidR="00BC0075" w:rsidRPr="00D76BC7" w:rsidRDefault="00BC0075" w:rsidP="00BC0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7" w:type="dxa"/>
          </w:tcPr>
          <w:p w14:paraId="32EDCDA7" w14:textId="65BA8441" w:rsidR="00BC0075" w:rsidRPr="00BC0075" w:rsidRDefault="00BC0075" w:rsidP="00BC0075">
            <w:pPr>
              <w:rPr>
                <w:sz w:val="20"/>
                <w:szCs w:val="20"/>
              </w:rPr>
            </w:pPr>
            <w:r w:rsidRPr="00BC0075">
              <w:rPr>
                <w:b/>
                <w:sz w:val="20"/>
                <w:szCs w:val="20"/>
              </w:rPr>
              <w:t>27.12.31.000</w:t>
            </w:r>
            <w:r w:rsidRPr="00BC0075">
              <w:rPr>
                <w:sz w:val="20"/>
                <w:szCs w:val="20"/>
              </w:rPr>
              <w:t xml:space="preserve">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BC007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118" w:type="dxa"/>
          </w:tcPr>
          <w:p w14:paraId="3F7097D1" w14:textId="77777777" w:rsidR="00BC0075" w:rsidRDefault="00BC0075" w:rsidP="00BC0075">
            <w:pPr>
              <w:jc w:val="center"/>
            </w:pPr>
          </w:p>
          <w:p w14:paraId="67F740EE" w14:textId="5D7CFD79" w:rsidR="00BC0075" w:rsidRPr="00657200" w:rsidRDefault="00BC0075" w:rsidP="00BC0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1A21">
              <w:rPr>
                <w:sz w:val="22"/>
                <w:szCs w:val="22"/>
              </w:rPr>
              <w:t xml:space="preserve">ИВРУ-1-250А </w:t>
            </w:r>
            <w:r w:rsidRPr="001E1A21">
              <w:rPr>
                <w:sz w:val="22"/>
                <w:szCs w:val="22"/>
                <w:lang w:val="en-US"/>
              </w:rPr>
              <w:t>IP</w:t>
            </w:r>
            <w:r w:rsidRPr="001E1A21">
              <w:rPr>
                <w:sz w:val="22"/>
                <w:szCs w:val="22"/>
              </w:rPr>
              <w:t>54</w:t>
            </w:r>
            <w:r w:rsidRPr="001E1A21"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  <w:vAlign w:val="center"/>
          </w:tcPr>
          <w:p w14:paraId="19441C4B" w14:textId="0A728A5D" w:rsidR="00BC0075" w:rsidRPr="00657200" w:rsidRDefault="00BC0075" w:rsidP="00BC0075">
            <w:pPr>
              <w:ind w:left="-21"/>
              <w:jc w:val="center"/>
              <w:rPr>
                <w:sz w:val="20"/>
                <w:szCs w:val="20"/>
              </w:rPr>
            </w:pPr>
            <w:r w:rsidRPr="00BC0075"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vAlign w:val="center"/>
          </w:tcPr>
          <w:p w14:paraId="1BE521CF" w14:textId="45AE1EB1" w:rsidR="00BC0075" w:rsidRPr="00BC0075" w:rsidRDefault="00BC0075" w:rsidP="00BC0075">
            <w:pPr>
              <w:jc w:val="center"/>
              <w:rPr>
                <w:sz w:val="20"/>
                <w:szCs w:val="20"/>
              </w:rPr>
            </w:pPr>
            <w:r w:rsidRPr="00BC0075">
              <w:rPr>
                <w:sz w:val="22"/>
                <w:szCs w:val="22"/>
              </w:rPr>
              <w:t>12</w:t>
            </w:r>
          </w:p>
        </w:tc>
      </w:tr>
      <w:tr w:rsidR="00BC0075" w:rsidRPr="00D76BC7" w14:paraId="49823D38" w14:textId="77777777" w:rsidTr="00910CAA">
        <w:trPr>
          <w:trHeight w:val="477"/>
        </w:trPr>
        <w:tc>
          <w:tcPr>
            <w:tcW w:w="513" w:type="dxa"/>
          </w:tcPr>
          <w:p w14:paraId="2973BECD" w14:textId="77777777" w:rsidR="00BC0075" w:rsidRDefault="00BC0075" w:rsidP="00BC00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7" w:type="dxa"/>
          </w:tcPr>
          <w:p w14:paraId="586B910B" w14:textId="1F14EEEA" w:rsidR="00BC0075" w:rsidRPr="00BC0075" w:rsidRDefault="00BC0075" w:rsidP="00BC0075">
            <w:pPr>
              <w:rPr>
                <w:sz w:val="20"/>
                <w:szCs w:val="20"/>
              </w:rPr>
            </w:pPr>
            <w:r w:rsidRPr="00BC0075">
              <w:rPr>
                <w:b/>
                <w:sz w:val="20"/>
                <w:szCs w:val="20"/>
              </w:rPr>
              <w:t>27.12.31.000</w:t>
            </w:r>
            <w:r w:rsidRPr="00BC0075">
              <w:rPr>
                <w:sz w:val="20"/>
                <w:szCs w:val="20"/>
              </w:rPr>
              <w:t xml:space="preserve"> 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BC0075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3118" w:type="dxa"/>
          </w:tcPr>
          <w:p w14:paraId="011E4654" w14:textId="77777777" w:rsidR="00BC0075" w:rsidRDefault="00BC0075" w:rsidP="00BC0075">
            <w:pPr>
              <w:jc w:val="center"/>
            </w:pPr>
          </w:p>
          <w:p w14:paraId="31A83348" w14:textId="017CA44A" w:rsidR="00BC0075" w:rsidRPr="00657200" w:rsidRDefault="00BC0075" w:rsidP="00BC007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1A21">
              <w:rPr>
                <w:sz w:val="22"/>
                <w:szCs w:val="22"/>
              </w:rPr>
              <w:t xml:space="preserve">ИВРУ-1-100А </w:t>
            </w:r>
            <w:r w:rsidRPr="001E1A21">
              <w:rPr>
                <w:sz w:val="22"/>
                <w:szCs w:val="22"/>
                <w:lang w:val="en-US"/>
              </w:rPr>
              <w:t>IP</w:t>
            </w:r>
            <w:r w:rsidRPr="001E1A21">
              <w:rPr>
                <w:sz w:val="22"/>
                <w:szCs w:val="22"/>
              </w:rPr>
              <w:t>54</w:t>
            </w:r>
            <w:r w:rsidRPr="001E1A21">
              <w:rPr>
                <w:sz w:val="22"/>
                <w:szCs w:val="22"/>
              </w:rPr>
              <w:br/>
            </w:r>
          </w:p>
        </w:tc>
        <w:tc>
          <w:tcPr>
            <w:tcW w:w="1275" w:type="dxa"/>
            <w:vAlign w:val="center"/>
          </w:tcPr>
          <w:p w14:paraId="050246FA" w14:textId="342D220C" w:rsidR="00BC0075" w:rsidRPr="00657200" w:rsidRDefault="00BC0075" w:rsidP="00BC0075">
            <w:pPr>
              <w:ind w:left="-21"/>
              <w:jc w:val="center"/>
              <w:rPr>
                <w:sz w:val="20"/>
                <w:szCs w:val="20"/>
              </w:rPr>
            </w:pPr>
            <w:r w:rsidRPr="00657200">
              <w:rPr>
                <w:sz w:val="20"/>
                <w:szCs w:val="20"/>
              </w:rPr>
              <w:t>шт.</w:t>
            </w:r>
          </w:p>
        </w:tc>
        <w:tc>
          <w:tcPr>
            <w:tcW w:w="1277" w:type="dxa"/>
            <w:vAlign w:val="center"/>
          </w:tcPr>
          <w:p w14:paraId="294B517F" w14:textId="43DC3D26" w:rsidR="00BC0075" w:rsidRPr="00BC0075" w:rsidRDefault="00BC0075" w:rsidP="00BC0075">
            <w:pPr>
              <w:jc w:val="center"/>
              <w:rPr>
                <w:sz w:val="20"/>
                <w:szCs w:val="20"/>
              </w:rPr>
            </w:pPr>
            <w:r w:rsidRPr="00BC0075">
              <w:rPr>
                <w:sz w:val="22"/>
                <w:szCs w:val="22"/>
              </w:rPr>
              <w:t>12</w:t>
            </w:r>
          </w:p>
        </w:tc>
      </w:tr>
    </w:tbl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654"/>
        <w:gridCol w:w="2409"/>
        <w:gridCol w:w="3544"/>
        <w:gridCol w:w="2025"/>
      </w:tblGrid>
      <w:tr w:rsidR="001260D8" w:rsidRPr="00D0019E" w14:paraId="1929E93B" w14:textId="77777777" w:rsidTr="0040183C">
        <w:tc>
          <w:tcPr>
            <w:tcW w:w="468" w:type="dxa"/>
          </w:tcPr>
          <w:p w14:paraId="76BFA679" w14:textId="77777777" w:rsidR="001260D8" w:rsidRPr="007541A6" w:rsidRDefault="001260D8" w:rsidP="00594357">
            <w:pPr>
              <w:ind w:left="-180" w:right="-108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>№</w:t>
            </w:r>
          </w:p>
          <w:p w14:paraId="31625F14" w14:textId="77777777" w:rsidR="001260D8" w:rsidRPr="007541A6" w:rsidRDefault="001260D8" w:rsidP="00594357">
            <w:pPr>
              <w:ind w:left="-180" w:right="-108"/>
              <w:jc w:val="center"/>
              <w:rPr>
                <w:bCs/>
                <w:i/>
                <w:sz w:val="20"/>
                <w:szCs w:val="20"/>
              </w:rPr>
            </w:pPr>
            <w:r w:rsidRPr="007541A6">
              <w:rPr>
                <w:b/>
                <w:bCs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654" w:type="dxa"/>
          </w:tcPr>
          <w:p w14:paraId="25E6442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2409" w:type="dxa"/>
          </w:tcPr>
          <w:p w14:paraId="0DD072DE" w14:textId="77777777" w:rsidR="001260D8" w:rsidRPr="007541A6" w:rsidRDefault="001260D8" w:rsidP="00594357">
            <w:pPr>
              <w:tabs>
                <w:tab w:val="left" w:pos="317"/>
              </w:tabs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Наименование показателя</w:t>
            </w:r>
          </w:p>
          <w:p w14:paraId="10D37010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характеристики товара</w:t>
            </w:r>
          </w:p>
        </w:tc>
        <w:tc>
          <w:tcPr>
            <w:tcW w:w="3544" w:type="dxa"/>
          </w:tcPr>
          <w:p w14:paraId="1A7EDF3F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 и иные необходимые показатели,</w:t>
            </w:r>
          </w:p>
          <w:p w14:paraId="104727AA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  <w:highlight w:val="yellow"/>
              </w:rPr>
              <w:t>установленные Заказчиком</w:t>
            </w:r>
          </w:p>
        </w:tc>
        <w:tc>
          <w:tcPr>
            <w:tcW w:w="2025" w:type="dxa"/>
          </w:tcPr>
          <w:p w14:paraId="14C96BF1" w14:textId="77777777" w:rsidR="001260D8" w:rsidRPr="007541A6" w:rsidRDefault="001260D8" w:rsidP="00594357">
            <w:pPr>
              <w:jc w:val="center"/>
              <w:rPr>
                <w:b/>
                <w:i/>
                <w:sz w:val="20"/>
                <w:szCs w:val="20"/>
              </w:rPr>
            </w:pPr>
            <w:r w:rsidRPr="007541A6">
              <w:rPr>
                <w:b/>
                <w:i/>
                <w:sz w:val="20"/>
                <w:szCs w:val="20"/>
              </w:rPr>
              <w:t>Инструкция участникам закупки по указанию</w:t>
            </w:r>
          </w:p>
          <w:p w14:paraId="0E3EC576" w14:textId="77777777" w:rsidR="001260D8" w:rsidRPr="007541A6" w:rsidRDefault="001260D8" w:rsidP="00594357">
            <w:pPr>
              <w:jc w:val="center"/>
              <w:rPr>
                <w:b/>
                <w:i/>
              </w:rPr>
            </w:pPr>
            <w:r w:rsidRPr="007541A6">
              <w:rPr>
                <w:b/>
                <w:i/>
                <w:sz w:val="20"/>
                <w:szCs w:val="20"/>
              </w:rPr>
              <w:t>значения показателя</w:t>
            </w:r>
          </w:p>
        </w:tc>
      </w:tr>
      <w:tr w:rsidR="00BC0075" w:rsidRPr="00F45838" w14:paraId="52BDE826" w14:textId="77777777" w:rsidTr="00BC0075">
        <w:trPr>
          <w:trHeight w:val="2062"/>
        </w:trPr>
        <w:tc>
          <w:tcPr>
            <w:tcW w:w="468" w:type="dxa"/>
          </w:tcPr>
          <w:p w14:paraId="4985A174" w14:textId="0EEA36E5" w:rsidR="00BC0075" w:rsidRPr="00F45838" w:rsidRDefault="00BC0075" w:rsidP="00BC007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76BC7">
              <w:rPr>
                <w:sz w:val="20"/>
                <w:szCs w:val="20"/>
              </w:rPr>
              <w:t>1</w:t>
            </w:r>
          </w:p>
        </w:tc>
        <w:tc>
          <w:tcPr>
            <w:tcW w:w="1654" w:type="dxa"/>
          </w:tcPr>
          <w:p w14:paraId="268FC964" w14:textId="151B850D" w:rsidR="00BC0075" w:rsidRPr="00BC0075" w:rsidRDefault="00BC0075" w:rsidP="00BC0075">
            <w:pPr>
              <w:shd w:val="clear" w:color="auto" w:fill="FFFFFF"/>
            </w:pPr>
            <w:r w:rsidRPr="00BC0075">
              <w:t>__ВРУ-1-400А IP 54</w:t>
            </w:r>
          </w:p>
        </w:tc>
        <w:tc>
          <w:tcPr>
            <w:tcW w:w="7978" w:type="dxa"/>
            <w:gridSpan w:val="3"/>
            <w:vAlign w:val="center"/>
          </w:tcPr>
          <w:p w14:paraId="2029A66A" w14:textId="77777777" w:rsidR="00BC0075" w:rsidRPr="000D3F2A" w:rsidRDefault="00BC0075" w:rsidP="00BC0075">
            <w:pPr>
              <w:pStyle w:val="af8"/>
              <w:autoSpaceDE w:val="0"/>
              <w:autoSpaceDN w:val="0"/>
              <w:ind w:left="0"/>
              <w:contextualSpacing w:val="0"/>
              <w:rPr>
                <w:i/>
                <w:sz w:val="20"/>
                <w:u w:val="single"/>
              </w:rPr>
            </w:pPr>
            <w:r w:rsidRPr="000D3F2A">
              <w:rPr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78E1FEA8" w14:textId="77777777" w:rsidR="00BC0075" w:rsidRPr="001E1A21" w:rsidRDefault="00BC0075" w:rsidP="00BC007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Инвентарное в</w:t>
            </w:r>
            <w:r w:rsidRPr="001E1A21">
              <w:rPr>
                <w:bCs/>
                <w:sz w:val="20"/>
                <w:szCs w:val="20"/>
              </w:rPr>
              <w:t>водно-распределительное учетное устройство наружной установки</w:t>
            </w:r>
          </w:p>
          <w:p w14:paraId="10F35E2F" w14:textId="77777777" w:rsidR="00BC0075" w:rsidRDefault="00BC0075" w:rsidP="00BC0075">
            <w:pPr>
              <w:rPr>
                <w:i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предназначено для приёма и распределения электроэнергии напряжением 380/220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трёхфазного переменного тока частотой 50 Гц в сетях с </w:t>
            </w:r>
            <w:proofErr w:type="spellStart"/>
            <w:r>
              <w:rPr>
                <w:sz w:val="20"/>
                <w:szCs w:val="20"/>
              </w:rPr>
              <w:t>глухозаземлённой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нейтралью</w:t>
            </w:r>
            <w:proofErr w:type="spellEnd"/>
            <w:r>
              <w:rPr>
                <w:sz w:val="20"/>
                <w:szCs w:val="20"/>
              </w:rPr>
              <w:t xml:space="preserve">, для защиты линий при перегрузках и коротких замыканиях, а также для нечастых оперативных включений и отключений. </w:t>
            </w:r>
            <w:r>
              <w:rPr>
                <w:sz w:val="20"/>
                <w:szCs w:val="20"/>
              </w:rPr>
              <w:br/>
            </w:r>
          </w:p>
          <w:p w14:paraId="6370DAF5" w14:textId="77777777" w:rsidR="00BC0075" w:rsidRDefault="00BC0075" w:rsidP="00BC0075">
            <w:pPr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</w:t>
            </w:r>
            <w:r>
              <w:rPr>
                <w:i/>
                <w:sz w:val="20"/>
                <w:szCs w:val="20"/>
                <w:u w:val="single"/>
              </w:rPr>
              <w:t>е</w:t>
            </w:r>
            <w:r w:rsidRPr="00BD7C52">
              <w:rPr>
                <w:i/>
                <w:sz w:val="20"/>
                <w:szCs w:val="20"/>
                <w:u w:val="single"/>
              </w:rPr>
              <w:t xml:space="preserve"> характеристики товара:</w:t>
            </w:r>
          </w:p>
          <w:tbl>
            <w:tblPr>
              <w:tblW w:w="781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6"/>
              <w:gridCol w:w="2835"/>
              <w:gridCol w:w="2126"/>
            </w:tblGrid>
            <w:tr w:rsidR="00BC0075" w:rsidRPr="0050759C" w14:paraId="77AC4D5F" w14:textId="77777777" w:rsidTr="002847D2">
              <w:trPr>
                <w:trHeight w:val="653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EC448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D6AE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BBA0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BC0075" w:rsidRPr="0050759C" w14:paraId="492F1EE7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21238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9017BF">
                    <w:rPr>
                      <w:sz w:val="18"/>
                      <w:szCs w:val="18"/>
                    </w:rPr>
                    <w:t>Номинальный ток вводного рубильника</w:t>
                  </w:r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5BFE9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  <w:r>
                    <w:rPr>
                      <w:noProof/>
                      <w:sz w:val="18"/>
                      <w:szCs w:val="18"/>
                      <w:lang w:val="en-US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2512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4EDBEA1A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15B6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D912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50759C">
                    <w:rPr>
                      <w:noProof/>
                      <w:sz w:val="18"/>
                      <w:szCs w:val="18"/>
                      <w:lang w:val="en-US"/>
                    </w:rPr>
                    <w:t>IP 54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6919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50221BE8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B0D3B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6FF6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напольное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FF54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3A5BA7B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956F11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</w:t>
                  </w:r>
                  <w:r w:rsidRPr="0050759C">
                    <w:rPr>
                      <w:rFonts w:ascii="ProximaNova-Regular" w:hAnsi="ProximaNova-Regular"/>
                      <w:color w:val="958C8C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50759C">
                    <w:rPr>
                      <w:sz w:val="18"/>
                      <w:szCs w:val="18"/>
                    </w:rPr>
                    <w:t>по ГОСТ 15150-69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2CC9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УХЛ1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FEDE6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7BF641F2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FBD9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98A4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1600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A644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3548C287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E3D1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C88F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</w:t>
                  </w:r>
                  <w:r w:rsidRPr="0050759C">
                    <w:rPr>
                      <w:noProof/>
                      <w:sz w:val="18"/>
                      <w:szCs w:val="18"/>
                    </w:rPr>
                    <w:t xml:space="preserve"> 700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B0375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1241A6FE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B836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CD799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</w:t>
                  </w:r>
                  <w:r w:rsidRPr="0050759C">
                    <w:rPr>
                      <w:noProof/>
                      <w:sz w:val="18"/>
                      <w:szCs w:val="18"/>
                    </w:rPr>
                    <w:t xml:space="preserve"> 300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BD4D0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6B7E5AA7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02BD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E176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Металл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52EB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7D3DE319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8A4A3" w14:textId="77777777" w:rsidR="00BC0075" w:rsidRPr="0050759C" w:rsidRDefault="00BC0075" w:rsidP="00130C7C">
                  <w:pPr>
                    <w:framePr w:hSpace="180" w:wrap="around" w:vAnchor="text" w:hAnchor="text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0F7A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9017BF">
                    <w:rPr>
                      <w:noProof/>
                      <w:sz w:val="18"/>
                      <w:szCs w:val="18"/>
                    </w:rPr>
                    <w:t xml:space="preserve">не менее </w:t>
                  </w:r>
                  <w:r w:rsidRPr="0050759C">
                    <w:rPr>
                      <w:noProof/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A885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242D5B66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E205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B263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A69EF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06869E1C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8209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Цвет защитного покрытия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6EDB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B3E03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171329DD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C414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242D3" w14:textId="77777777" w:rsidR="00BC0075" w:rsidRPr="0050759C" w:rsidRDefault="00BC0075" w:rsidP="00130C7C">
                  <w:pPr>
                    <w:framePr w:hSpace="180" w:wrap="around" w:vAnchor="text" w:hAnchor="text" w:y="1"/>
                    <w:ind w:left="-108" w:right="-108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9A6B4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59B764A2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9C24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FD49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ВР32-37-В31</w:t>
                  </w:r>
                  <w:r w:rsidRPr="0050759C">
                    <w:rPr>
                      <w:noProof/>
                      <w:sz w:val="18"/>
                      <w:szCs w:val="18"/>
                    </w:rPr>
                    <w:t>250-400А-УХЛ3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BB62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6B005EA2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9C87B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0F9B1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 xml:space="preserve">ППН37-400А </w:t>
                  </w:r>
                  <w:r w:rsidRPr="0050759C">
                    <w:rPr>
                      <w:noProof/>
                      <w:sz w:val="18"/>
                      <w:szCs w:val="18"/>
                    </w:rPr>
                    <w:br/>
                    <w:t>с комплектом плавких вставок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EE913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199963B4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B59C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0C52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Место под счетчик,</w:t>
                  </w:r>
                </w:p>
                <w:p w14:paraId="1AC7F4B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 xml:space="preserve"> коробка испытательная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39C8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7C28D208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92B6C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79ACB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2E3E7771" wp14:editId="2D78FA3A">
                        <wp:extent cx="1308100" cy="1445895"/>
                        <wp:effectExtent l="0" t="0" r="6350" b="190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144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458A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0973A84D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0E69E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28E0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0759C">
                    <w:rPr>
                      <w:sz w:val="18"/>
                      <w:szCs w:val="18"/>
                    </w:rPr>
                    <w:t>1-</w:t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0759C">
                    <w:rPr>
                      <w:sz w:val="18"/>
                      <w:szCs w:val="18"/>
                    </w:rPr>
                    <w:t>3 - Предохранитель 400А</w:t>
                  </w:r>
                  <w:r w:rsidRPr="0050759C">
                    <w:rPr>
                      <w:sz w:val="18"/>
                      <w:szCs w:val="18"/>
                    </w:rPr>
                    <w:br/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QS</w:t>
                  </w:r>
                  <w:r>
                    <w:rPr>
                      <w:sz w:val="18"/>
                      <w:szCs w:val="18"/>
                    </w:rPr>
                    <w:t xml:space="preserve">1         - </w:t>
                  </w:r>
                  <w:r w:rsidRPr="0050759C">
                    <w:rPr>
                      <w:sz w:val="18"/>
                      <w:szCs w:val="18"/>
                    </w:rPr>
                    <w:t xml:space="preserve"> Разъединитель 400А</w:t>
                  </w:r>
                </w:p>
                <w:p w14:paraId="5E0F6FB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0759C">
                    <w:rPr>
                      <w:sz w:val="18"/>
                      <w:szCs w:val="18"/>
                    </w:rPr>
                    <w:t>1-</w:t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TA</w:t>
                  </w:r>
                  <w:r>
                    <w:rPr>
                      <w:sz w:val="18"/>
                      <w:szCs w:val="18"/>
                    </w:rPr>
                    <w:t>3 - Трансформаторы</w:t>
                  </w:r>
                  <w:r w:rsidRPr="0050759C">
                    <w:rPr>
                      <w:sz w:val="18"/>
                      <w:szCs w:val="18"/>
                    </w:rPr>
                    <w:t xml:space="preserve"> тока 400/5А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DC32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669CF3B6" w14:textId="77777777" w:rsidTr="002847D2">
              <w:trPr>
                <w:trHeight w:val="363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C473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61B5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нижний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3E88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D5D1B65" w14:textId="77777777" w:rsidR="00BC0075" w:rsidRPr="00BD7C52" w:rsidRDefault="00BC0075" w:rsidP="00BC0075">
            <w:pPr>
              <w:rPr>
                <w:i/>
                <w:sz w:val="20"/>
                <w:szCs w:val="20"/>
                <w:u w:val="single"/>
              </w:rPr>
            </w:pPr>
          </w:p>
          <w:p w14:paraId="10E59626" w14:textId="176AFDC7" w:rsidR="00BC0075" w:rsidRPr="00F45838" w:rsidRDefault="00BC0075" w:rsidP="00BC007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</w:p>
        </w:tc>
      </w:tr>
      <w:tr w:rsidR="00BC0075" w:rsidRPr="00F45838" w14:paraId="42B4DDE5" w14:textId="77777777" w:rsidTr="0040183C">
        <w:trPr>
          <w:trHeight w:val="3561"/>
        </w:trPr>
        <w:tc>
          <w:tcPr>
            <w:tcW w:w="468" w:type="dxa"/>
          </w:tcPr>
          <w:p w14:paraId="7D4BF489" w14:textId="4A48B1F4" w:rsidR="00BC0075" w:rsidRPr="00F45838" w:rsidRDefault="00BC0075" w:rsidP="00BC007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654" w:type="dxa"/>
          </w:tcPr>
          <w:p w14:paraId="65F12F0B" w14:textId="022CD7C9" w:rsidR="00BC0075" w:rsidRPr="00F45838" w:rsidRDefault="00BC0075" w:rsidP="00BC0075">
            <w:pPr>
              <w:shd w:val="clear" w:color="auto" w:fill="FFFFFF"/>
            </w:pPr>
            <w:r w:rsidRPr="00BC0075">
              <w:t>__ВРУ-1-250А IP54</w:t>
            </w:r>
          </w:p>
        </w:tc>
        <w:tc>
          <w:tcPr>
            <w:tcW w:w="7978" w:type="dxa"/>
            <w:gridSpan w:val="3"/>
            <w:vAlign w:val="center"/>
          </w:tcPr>
          <w:p w14:paraId="05C28B56" w14:textId="77777777" w:rsidR="00BC0075" w:rsidRPr="000D3F2A" w:rsidRDefault="00BC0075" w:rsidP="00BC0075">
            <w:pPr>
              <w:pStyle w:val="af8"/>
              <w:autoSpaceDE w:val="0"/>
              <w:autoSpaceDN w:val="0"/>
              <w:ind w:left="0"/>
              <w:contextualSpacing w:val="0"/>
              <w:rPr>
                <w:i/>
                <w:sz w:val="20"/>
                <w:u w:val="single"/>
              </w:rPr>
            </w:pPr>
            <w:r w:rsidRPr="000D3F2A">
              <w:rPr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13681379" w14:textId="77777777" w:rsidR="00BC0075" w:rsidRPr="001E1A21" w:rsidRDefault="00BC0075" w:rsidP="00BC0075">
            <w:pPr>
              <w:rPr>
                <w:bCs/>
                <w:sz w:val="20"/>
                <w:szCs w:val="20"/>
              </w:rPr>
            </w:pPr>
            <w:r w:rsidRPr="001E1A21">
              <w:rPr>
                <w:bCs/>
                <w:sz w:val="20"/>
                <w:szCs w:val="20"/>
              </w:rPr>
              <w:t>Вводно-распределительное учетное устройство наружной установки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предназначено для приёма и распределения электроэнергии напряжением 380/220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трёхфазного переменного тока частотой 50 Гц в сетях с </w:t>
            </w:r>
            <w:proofErr w:type="spellStart"/>
            <w:r>
              <w:rPr>
                <w:sz w:val="20"/>
                <w:szCs w:val="20"/>
              </w:rPr>
              <w:t>глухозаземлённой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нейтралью</w:t>
            </w:r>
            <w:proofErr w:type="spellEnd"/>
            <w:r>
              <w:rPr>
                <w:sz w:val="20"/>
                <w:szCs w:val="20"/>
              </w:rPr>
              <w:t xml:space="preserve">, для защиты линий при перегрузках и коротких замыканиях, а также для нечастых оперативных включений и отключений. </w:t>
            </w:r>
            <w:r>
              <w:rPr>
                <w:sz w:val="20"/>
                <w:szCs w:val="20"/>
              </w:rPr>
              <w:br/>
            </w:r>
          </w:p>
          <w:p w14:paraId="1ABFC966" w14:textId="77777777" w:rsidR="00BC0075" w:rsidRPr="00BD7C52" w:rsidRDefault="00BC0075" w:rsidP="00BC0075">
            <w:pPr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</w:t>
            </w:r>
            <w:r>
              <w:rPr>
                <w:i/>
                <w:sz w:val="20"/>
                <w:szCs w:val="20"/>
                <w:u w:val="single"/>
              </w:rPr>
              <w:t>е</w:t>
            </w:r>
            <w:r w:rsidRPr="00BD7C52">
              <w:rPr>
                <w:i/>
                <w:sz w:val="20"/>
                <w:szCs w:val="20"/>
                <w:u w:val="single"/>
              </w:rPr>
              <w:t xml:space="preserve"> характеристики товара:</w:t>
            </w:r>
          </w:p>
          <w:tbl>
            <w:tblPr>
              <w:tblW w:w="78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63"/>
              <w:gridCol w:w="2835"/>
              <w:gridCol w:w="2126"/>
            </w:tblGrid>
            <w:tr w:rsidR="00BC0075" w:rsidRPr="0050759C" w14:paraId="053F1655" w14:textId="77777777" w:rsidTr="002847D2">
              <w:trPr>
                <w:trHeight w:val="653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C9682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E647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0BBB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BC0075" w:rsidRPr="0050759C" w14:paraId="339035BD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48781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76AD">
                    <w:rPr>
                      <w:sz w:val="18"/>
                      <w:szCs w:val="18"/>
                    </w:rPr>
                    <w:t>Номинальный ток вводного рубильника,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419EB" w14:textId="77777777" w:rsidR="00BC0075" w:rsidRPr="00FC76AD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FC76AD">
                    <w:rPr>
                      <w:noProof/>
                      <w:sz w:val="18"/>
                      <w:szCs w:val="18"/>
                    </w:rPr>
                    <w:t>250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3271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78651FDF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6A61F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CED1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50759C">
                    <w:rPr>
                      <w:noProof/>
                      <w:sz w:val="18"/>
                      <w:szCs w:val="18"/>
                      <w:lang w:val="en-US"/>
                    </w:rPr>
                    <w:t>IP 54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0533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574E0CA3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4A55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914F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напольное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701D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04F07C26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7B54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 по ГОСТ 15150-69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01A25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УХЛ1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D6C4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080303DF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77DC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01B33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1600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5BA2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02CE5E58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8411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65A0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700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D8F22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716491F1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614D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A186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300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6817C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5CD6DE20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FBF4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A53B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Металл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AB1E1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4088550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4663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217B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1,0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5534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58403CB7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F229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E83C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20E03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7CA7FC45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62F1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Цвет защитного покрытия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945C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75EA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22E32AEB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5D2B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15C7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544F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617BA592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250F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8D42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ВР32-35-В3</w:t>
                  </w:r>
                  <w:r w:rsidRPr="0050759C">
                    <w:rPr>
                      <w:noProof/>
                      <w:sz w:val="18"/>
                      <w:szCs w:val="18"/>
                    </w:rPr>
                    <w:t>1250-250А-УХЛ3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0578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15A86725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BBAB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86CEC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 xml:space="preserve">ППН35-250А </w:t>
                  </w:r>
                  <w:r w:rsidRPr="0050759C">
                    <w:rPr>
                      <w:noProof/>
                      <w:sz w:val="18"/>
                      <w:szCs w:val="18"/>
                    </w:rPr>
                    <w:br/>
                    <w:t>с комплектом плавких вставок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883E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5FA70E6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9BB7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90FC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Место под счетчик,</w:t>
                  </w:r>
                </w:p>
                <w:p w14:paraId="460F3FC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 xml:space="preserve"> коробка испытательная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F74A3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099F5E9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9FFA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623456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12ACE9A6" wp14:editId="0E8C44FF">
                        <wp:extent cx="1308100" cy="1445895"/>
                        <wp:effectExtent l="0" t="0" r="6350" b="190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144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7EB2B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2EA80EF7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BBBB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E4888" w14:textId="77777777" w:rsidR="00BC0075" w:rsidRPr="0050759C" w:rsidRDefault="00BC0075" w:rsidP="00130C7C">
                  <w:pPr>
                    <w:framePr w:hSpace="180" w:wrap="around" w:vAnchor="text" w:hAnchor="text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0759C">
                    <w:rPr>
                      <w:sz w:val="18"/>
                      <w:szCs w:val="18"/>
                    </w:rPr>
                    <w:t>1-</w:t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0759C">
                    <w:rPr>
                      <w:sz w:val="18"/>
                      <w:szCs w:val="18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50759C">
                    <w:rPr>
                      <w:sz w:val="18"/>
                      <w:szCs w:val="18"/>
                    </w:rPr>
                    <w:t>- Предохранитель 250А</w:t>
                  </w:r>
                  <w:r w:rsidRPr="0050759C">
                    <w:rPr>
                      <w:sz w:val="18"/>
                      <w:szCs w:val="18"/>
                    </w:rPr>
                    <w:br/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QS</w:t>
                  </w:r>
                  <w:r>
                    <w:rPr>
                      <w:sz w:val="18"/>
                      <w:szCs w:val="18"/>
                    </w:rPr>
                    <w:t xml:space="preserve">1          - </w:t>
                  </w:r>
                  <w:r w:rsidRPr="0050759C">
                    <w:rPr>
                      <w:sz w:val="18"/>
                      <w:szCs w:val="18"/>
                    </w:rPr>
                    <w:t xml:space="preserve"> Разъединитель 250А</w:t>
                  </w:r>
                </w:p>
                <w:p w14:paraId="20916173" w14:textId="77777777" w:rsidR="00BC0075" w:rsidRPr="0050759C" w:rsidRDefault="00BC0075" w:rsidP="00130C7C">
                  <w:pPr>
                    <w:framePr w:hSpace="180" w:wrap="around" w:vAnchor="text" w:hAnchor="text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50759C">
                    <w:rPr>
                      <w:sz w:val="18"/>
                      <w:szCs w:val="18"/>
                    </w:rPr>
                    <w:t>1-</w:t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TA</w:t>
                  </w:r>
                  <w:r>
                    <w:rPr>
                      <w:sz w:val="18"/>
                      <w:szCs w:val="18"/>
                    </w:rPr>
                    <w:t>3 -  Трансформаторы</w:t>
                  </w:r>
                  <w:r w:rsidRPr="0050759C">
                    <w:rPr>
                      <w:sz w:val="18"/>
                      <w:szCs w:val="18"/>
                    </w:rPr>
                    <w:t xml:space="preserve"> тока 250/5А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43CA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471F410" w14:textId="77777777" w:rsidTr="002847D2">
              <w:trPr>
                <w:trHeight w:val="367"/>
                <w:jc w:val="center"/>
              </w:trPr>
              <w:tc>
                <w:tcPr>
                  <w:tcW w:w="2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2DEF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07D4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нижний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12D493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0A69BD3" w14:textId="77777777" w:rsidR="00BC0075" w:rsidRPr="00F45838" w:rsidRDefault="00BC0075" w:rsidP="00BC007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</w:p>
        </w:tc>
      </w:tr>
      <w:tr w:rsidR="00BC0075" w:rsidRPr="00F45838" w14:paraId="2ACCE50F" w14:textId="77777777" w:rsidTr="0040183C">
        <w:trPr>
          <w:trHeight w:val="3561"/>
        </w:trPr>
        <w:tc>
          <w:tcPr>
            <w:tcW w:w="468" w:type="dxa"/>
          </w:tcPr>
          <w:p w14:paraId="15630A4E" w14:textId="61DFB169" w:rsidR="00BC0075" w:rsidRPr="00F45838" w:rsidRDefault="00BC0075" w:rsidP="00BC0075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654" w:type="dxa"/>
          </w:tcPr>
          <w:p w14:paraId="138F006B" w14:textId="61104320" w:rsidR="00BC0075" w:rsidRPr="00BC0075" w:rsidRDefault="00BC0075" w:rsidP="00BC0075">
            <w:pPr>
              <w:shd w:val="clear" w:color="auto" w:fill="FFFFFF"/>
              <w:ind w:left="-14" w:right="176"/>
            </w:pPr>
            <w:r w:rsidRPr="00BC0075">
              <w:t>_</w:t>
            </w:r>
            <w:r w:rsidRPr="00BC0075">
              <w:rPr>
                <w:lang w:val="en-US"/>
              </w:rPr>
              <w:t>_</w:t>
            </w:r>
            <w:r w:rsidRPr="00BC0075">
              <w:t xml:space="preserve">ВРУ-1-100 </w:t>
            </w:r>
            <w:proofErr w:type="gramStart"/>
            <w:r w:rsidRPr="00BC0075">
              <w:t>А</w:t>
            </w:r>
            <w:proofErr w:type="gramEnd"/>
            <w:r w:rsidRPr="00BC0075">
              <w:t xml:space="preserve"> </w:t>
            </w:r>
            <w:r w:rsidRPr="00BC0075">
              <w:rPr>
                <w:lang w:val="en-US"/>
              </w:rPr>
              <w:t>IP</w:t>
            </w:r>
            <w:r w:rsidRPr="00BC0075">
              <w:t>54</w:t>
            </w:r>
          </w:p>
        </w:tc>
        <w:tc>
          <w:tcPr>
            <w:tcW w:w="7978" w:type="dxa"/>
            <w:gridSpan w:val="3"/>
            <w:vAlign w:val="center"/>
          </w:tcPr>
          <w:p w14:paraId="00B6676F" w14:textId="77777777" w:rsidR="00BC0075" w:rsidRPr="000D3F2A" w:rsidRDefault="00BC0075" w:rsidP="00BC0075">
            <w:pPr>
              <w:pStyle w:val="af8"/>
              <w:autoSpaceDE w:val="0"/>
              <w:autoSpaceDN w:val="0"/>
              <w:ind w:left="0"/>
              <w:contextualSpacing w:val="0"/>
              <w:rPr>
                <w:i/>
                <w:sz w:val="20"/>
                <w:u w:val="single"/>
              </w:rPr>
            </w:pPr>
            <w:r w:rsidRPr="000D3F2A">
              <w:rPr>
                <w:i/>
                <w:sz w:val="20"/>
                <w:u w:val="single"/>
              </w:rPr>
              <w:t>Функциональные характеристики товара:</w:t>
            </w:r>
          </w:p>
          <w:p w14:paraId="70AAC837" w14:textId="77777777" w:rsidR="00BC0075" w:rsidRPr="001E1A21" w:rsidRDefault="00BC0075" w:rsidP="00BC0075">
            <w:pPr>
              <w:rPr>
                <w:bCs/>
                <w:sz w:val="20"/>
                <w:szCs w:val="20"/>
              </w:rPr>
            </w:pPr>
            <w:r w:rsidRPr="001E1A21">
              <w:rPr>
                <w:bCs/>
                <w:sz w:val="20"/>
                <w:szCs w:val="20"/>
              </w:rPr>
              <w:t>Вводно-распределительное учетное устройство наружной установки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предназначено для приёма и распределения электроэнергии напряжением 380/220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трёхфазного переменного тока частотой 50 Гц в сетях с </w:t>
            </w:r>
            <w:proofErr w:type="spellStart"/>
            <w:r>
              <w:rPr>
                <w:sz w:val="20"/>
                <w:szCs w:val="20"/>
              </w:rPr>
              <w:t>глухозаземлённой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нейтралью</w:t>
            </w:r>
            <w:proofErr w:type="spellEnd"/>
            <w:r>
              <w:rPr>
                <w:sz w:val="20"/>
                <w:szCs w:val="20"/>
              </w:rPr>
              <w:t xml:space="preserve">, для защиты линий при перегрузках и коротких замыканиях, а также для нечастых оперативных включений и отключений. </w:t>
            </w:r>
            <w:r>
              <w:rPr>
                <w:sz w:val="20"/>
                <w:szCs w:val="20"/>
              </w:rPr>
              <w:br/>
            </w:r>
          </w:p>
          <w:p w14:paraId="62CFDD57" w14:textId="77777777" w:rsidR="00BC0075" w:rsidRPr="00BD7C52" w:rsidRDefault="00BC0075" w:rsidP="00BC0075">
            <w:pPr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</w:t>
            </w:r>
            <w:r>
              <w:rPr>
                <w:i/>
                <w:sz w:val="20"/>
                <w:szCs w:val="20"/>
                <w:u w:val="single"/>
              </w:rPr>
              <w:t>е</w:t>
            </w:r>
            <w:r w:rsidRPr="00BD7C52">
              <w:rPr>
                <w:i/>
                <w:sz w:val="20"/>
                <w:szCs w:val="20"/>
                <w:u w:val="single"/>
              </w:rPr>
              <w:t xml:space="preserve"> характеристики товара:</w:t>
            </w:r>
          </w:p>
          <w:tbl>
            <w:tblPr>
              <w:tblW w:w="781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6"/>
              <w:gridCol w:w="2835"/>
              <w:gridCol w:w="2126"/>
            </w:tblGrid>
            <w:tr w:rsidR="00BC0075" w:rsidRPr="0050759C" w14:paraId="448F5BA0" w14:textId="77777777" w:rsidTr="002847D2">
              <w:trPr>
                <w:trHeight w:val="653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E2B4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8E787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03FE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BC0075" w:rsidRPr="0050759C" w14:paraId="6EA1E1A6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AEE81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FC76AD">
                    <w:rPr>
                      <w:sz w:val="18"/>
                      <w:szCs w:val="18"/>
                    </w:rPr>
                    <w:t>Номинальный ток вводного рубильника, 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C9B7E" w14:textId="77777777" w:rsidR="00BC0075" w:rsidRPr="00FC76AD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5CEF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40BF9BA6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A989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B9E82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  <w:r w:rsidRPr="0050759C">
                    <w:rPr>
                      <w:noProof/>
                      <w:sz w:val="18"/>
                      <w:szCs w:val="18"/>
                      <w:lang w:val="en-US"/>
                    </w:rPr>
                    <w:t>IP 54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CC50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5B04624D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C2FDA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AD5E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напольное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CC2A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1A7FEE3B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BFCE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 по ГОСТ 15150-69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267C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УХЛ1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46E7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4F731477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31D1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DF8BB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1600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ECFB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1CFDF9FA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E4FE8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5976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не менее 500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EF94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57190544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BB5D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C315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не менее 300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E3CA3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479F932E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EBE98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BBCF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Металл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DE5A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7B037FB3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E13F1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FE24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не менее </w:t>
                  </w:r>
                  <w:r w:rsidRPr="0050759C">
                    <w:rPr>
                      <w:sz w:val="18"/>
                      <w:szCs w:val="18"/>
                    </w:rPr>
                    <w:t>1,0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88ED4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BC0075" w:rsidRPr="0050759C" w14:paraId="68DC080A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6FE1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ED98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BDEB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2FAC822C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D679C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CAEC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серый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AD43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C85B531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AA84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7756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Замок на дверце корпуса, ключ в комплекте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FCBA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3A788333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4F09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FB2B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t>ВР32-31-В3</w:t>
                  </w:r>
                  <w:r w:rsidRPr="0050759C">
                    <w:rPr>
                      <w:noProof/>
                      <w:sz w:val="18"/>
                      <w:szCs w:val="18"/>
                    </w:rPr>
                    <w:t>1250-100А-УХЛ3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8F8A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16105740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E15A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2084E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 xml:space="preserve">ППН33-100А </w:t>
                  </w:r>
                  <w:r w:rsidRPr="0050759C">
                    <w:rPr>
                      <w:noProof/>
                      <w:sz w:val="18"/>
                      <w:szCs w:val="18"/>
                    </w:rPr>
                    <w:br/>
                    <w:t>с комплектом плавких вставок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5613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6E4F1BBB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FEFEB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3D0A8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Место под счетчик,</w:t>
                  </w:r>
                </w:p>
                <w:p w14:paraId="6EF87F0A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 xml:space="preserve"> коробка испытательная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EA3CF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0B52F690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7C57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FAC91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4FB5FEB4" wp14:editId="13F90DD8">
                        <wp:extent cx="1308100" cy="1445895"/>
                        <wp:effectExtent l="0" t="0" r="6350" b="1905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100" cy="14458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C0905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6A34D5B0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99B74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D59E7" w14:textId="77777777" w:rsidR="00BC0075" w:rsidRPr="0050759C" w:rsidRDefault="00BC0075" w:rsidP="00130C7C">
                  <w:pPr>
                    <w:framePr w:hSpace="180" w:wrap="around" w:vAnchor="text" w:hAnchor="text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0759C">
                    <w:rPr>
                      <w:sz w:val="18"/>
                      <w:szCs w:val="18"/>
                    </w:rPr>
                    <w:t>1-</w:t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FU</w:t>
                  </w:r>
                  <w:r w:rsidRPr="0050759C">
                    <w:rPr>
                      <w:sz w:val="18"/>
                      <w:szCs w:val="18"/>
                    </w:rPr>
                    <w:t>3 -   Предохранитель 100А</w:t>
                  </w:r>
                  <w:r w:rsidRPr="0050759C">
                    <w:rPr>
                      <w:sz w:val="18"/>
                      <w:szCs w:val="18"/>
                    </w:rPr>
                    <w:br/>
                  </w:r>
                  <w:r w:rsidRPr="0050759C">
                    <w:rPr>
                      <w:sz w:val="18"/>
                      <w:szCs w:val="18"/>
                      <w:lang w:val="en-US"/>
                    </w:rPr>
                    <w:t>QS</w:t>
                  </w:r>
                  <w:r>
                    <w:rPr>
                      <w:sz w:val="18"/>
                      <w:szCs w:val="18"/>
                    </w:rPr>
                    <w:t xml:space="preserve">1          - </w:t>
                  </w:r>
                  <w:r w:rsidRPr="0050759C">
                    <w:rPr>
                      <w:sz w:val="18"/>
                      <w:szCs w:val="18"/>
                    </w:rPr>
                    <w:t xml:space="preserve"> Разъединитель 100А</w:t>
                  </w:r>
                </w:p>
                <w:p w14:paraId="4D4EC590" w14:textId="77777777" w:rsidR="00BC0075" w:rsidRPr="0050759C" w:rsidRDefault="00BC0075" w:rsidP="00130C7C">
                  <w:pPr>
                    <w:framePr w:hSpace="180" w:wrap="around" w:vAnchor="text" w:hAnchor="text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CC0EB1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CC0EB1">
                    <w:rPr>
                      <w:sz w:val="18"/>
                      <w:szCs w:val="18"/>
                    </w:rPr>
                    <w:t>1-</w:t>
                  </w:r>
                  <w:r w:rsidRPr="00CC0EB1">
                    <w:rPr>
                      <w:sz w:val="18"/>
                      <w:szCs w:val="18"/>
                      <w:lang w:val="en-US"/>
                    </w:rPr>
                    <w:t>TA</w:t>
                  </w:r>
                  <w:r w:rsidRPr="00CC0EB1">
                    <w:rPr>
                      <w:sz w:val="18"/>
                      <w:szCs w:val="18"/>
                    </w:rPr>
                    <w:t>3 -  Тран</w:t>
                  </w:r>
                  <w:r>
                    <w:rPr>
                      <w:sz w:val="18"/>
                      <w:szCs w:val="18"/>
                    </w:rPr>
                    <w:t>сформаторы</w:t>
                  </w:r>
                  <w:r w:rsidRPr="00CC0EB1">
                    <w:rPr>
                      <w:sz w:val="18"/>
                      <w:szCs w:val="18"/>
                    </w:rPr>
                    <w:t xml:space="preserve"> тока 100/5А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E0C90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BC0075" w:rsidRPr="0050759C" w14:paraId="0FE4985E" w14:textId="77777777" w:rsidTr="002847D2">
              <w:trPr>
                <w:trHeight w:val="367"/>
              </w:trPr>
              <w:tc>
                <w:tcPr>
                  <w:tcW w:w="2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6B7ED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AC3A9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  <w:r w:rsidRPr="0050759C">
                    <w:rPr>
                      <w:noProof/>
                      <w:sz w:val="18"/>
                      <w:szCs w:val="18"/>
                    </w:rPr>
                    <w:t>нижний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0E597" w14:textId="77777777" w:rsidR="00BC0075" w:rsidRPr="0050759C" w:rsidRDefault="00BC0075" w:rsidP="00130C7C">
                  <w:pPr>
                    <w:framePr w:hSpace="180" w:wrap="around" w:vAnchor="text" w:hAnchor="text" w:y="1"/>
                    <w:suppressOverlap/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50759C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00FD78B" w14:textId="77777777" w:rsidR="00BC0075" w:rsidRPr="00F45838" w:rsidRDefault="00BC0075" w:rsidP="00BC0075">
            <w:pPr>
              <w:tabs>
                <w:tab w:val="left" w:pos="317"/>
              </w:tabs>
              <w:rPr>
                <w:i/>
                <w:sz w:val="20"/>
                <w:szCs w:val="20"/>
                <w:highlight w:val="yellow"/>
              </w:rPr>
            </w:pPr>
          </w:p>
        </w:tc>
      </w:tr>
    </w:tbl>
    <w:p w14:paraId="4467D019" w14:textId="77777777" w:rsidR="00F33089" w:rsidRPr="00F33089" w:rsidRDefault="00F33089" w:rsidP="00F33089">
      <w:pPr>
        <w:rPr>
          <w:b/>
          <w:sz w:val="22"/>
          <w:szCs w:val="22"/>
        </w:rPr>
      </w:pPr>
    </w:p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134EF8CF" w14:textId="380878B2" w:rsidR="00237A40" w:rsidRDefault="00237A40" w:rsidP="00F03098">
      <w:pPr>
        <w:pStyle w:val="af8"/>
        <w:numPr>
          <w:ilvl w:val="0"/>
          <w:numId w:val="33"/>
        </w:numPr>
        <w:rPr>
          <w:b/>
          <w:sz w:val="22"/>
          <w:szCs w:val="22"/>
        </w:rPr>
      </w:pPr>
      <w:r w:rsidRPr="00F03098">
        <w:rPr>
          <w:b/>
          <w:sz w:val="22"/>
          <w:szCs w:val="22"/>
        </w:rPr>
        <w:t>Общие требования</w:t>
      </w:r>
    </w:p>
    <w:p w14:paraId="1F85E45B" w14:textId="77777777" w:rsidR="00F03098" w:rsidRPr="00F03098" w:rsidRDefault="00F03098" w:rsidP="00F03098">
      <w:pPr>
        <w:pStyle w:val="af8"/>
        <w:rPr>
          <w:b/>
          <w:sz w:val="22"/>
          <w:szCs w:val="22"/>
        </w:rPr>
      </w:pPr>
    </w:p>
    <w:p w14:paraId="3B7EE554" w14:textId="77777777" w:rsidR="00F03098" w:rsidRPr="00863F0E" w:rsidRDefault="00F03098" w:rsidP="00F03098">
      <w:pPr>
        <w:rPr>
          <w:sz w:val="22"/>
          <w:szCs w:val="22"/>
        </w:rPr>
      </w:pPr>
      <w:r w:rsidRPr="00863F0E">
        <w:rPr>
          <w:sz w:val="22"/>
          <w:szCs w:val="22"/>
        </w:rPr>
        <w:t>1.1. Все оборудование должно быть разработано, изготовлено, испытано в соответствии с последними изданиями соответству</w:t>
      </w:r>
      <w:r>
        <w:rPr>
          <w:sz w:val="22"/>
          <w:szCs w:val="22"/>
        </w:rPr>
        <w:t xml:space="preserve">ющих Российских </w:t>
      </w:r>
      <w:r w:rsidRPr="00863F0E">
        <w:rPr>
          <w:sz w:val="22"/>
          <w:szCs w:val="22"/>
        </w:rPr>
        <w:t>норм, правил, стандартов и инструкций:</w:t>
      </w:r>
    </w:p>
    <w:p w14:paraId="0E3096CB" w14:textId="77777777" w:rsidR="00F03098" w:rsidRPr="00863F0E" w:rsidRDefault="00F03098" w:rsidP="00F03098">
      <w:pPr>
        <w:rPr>
          <w:sz w:val="22"/>
          <w:szCs w:val="22"/>
        </w:rPr>
      </w:pPr>
      <w:r w:rsidRPr="00863F0E">
        <w:rPr>
          <w:sz w:val="22"/>
          <w:szCs w:val="22"/>
        </w:rPr>
        <w:t>-ПУЭ Правила устройства электроустановок;</w:t>
      </w:r>
    </w:p>
    <w:p w14:paraId="7915A3F6" w14:textId="77777777" w:rsidR="00F03098" w:rsidRPr="008229FE" w:rsidRDefault="00F03098" w:rsidP="00F03098">
      <w:pPr>
        <w:rPr>
          <w:bCs/>
          <w:sz w:val="22"/>
          <w:szCs w:val="22"/>
        </w:rPr>
      </w:pPr>
      <w:r w:rsidRPr="008229FE">
        <w:rPr>
          <w:bCs/>
          <w:sz w:val="22"/>
          <w:szCs w:val="22"/>
        </w:rPr>
        <w:t>- ГОСТ 12.1.004-91 Система стандартов безопасности труда (ССБТ). Пожарная безопасность.</w:t>
      </w:r>
    </w:p>
    <w:p w14:paraId="4E4019BD" w14:textId="77777777" w:rsidR="00F03098" w:rsidRPr="00863F0E" w:rsidRDefault="00F03098" w:rsidP="00F03098">
      <w:pPr>
        <w:rPr>
          <w:bCs/>
          <w:sz w:val="22"/>
          <w:szCs w:val="22"/>
        </w:rPr>
      </w:pPr>
      <w:r w:rsidRPr="00863F0E">
        <w:rPr>
          <w:bCs/>
          <w:sz w:val="22"/>
          <w:szCs w:val="22"/>
        </w:rPr>
        <w:t>-</w:t>
      </w:r>
      <w:r w:rsidRPr="00863F0E">
        <w:t xml:space="preserve"> </w:t>
      </w:r>
      <w:r>
        <w:rPr>
          <w:bCs/>
          <w:sz w:val="22"/>
          <w:szCs w:val="22"/>
        </w:rPr>
        <w:t>ГОСТ 15176-89</w:t>
      </w:r>
      <w:r w:rsidRPr="00863F0E">
        <w:rPr>
          <w:bCs/>
          <w:sz w:val="22"/>
          <w:szCs w:val="22"/>
        </w:rPr>
        <w:t>Шины прессованные электротехнического назначения из алюминия и алюминиевых сплавов. Технические условия</w:t>
      </w:r>
    </w:p>
    <w:p w14:paraId="0C284DCA" w14:textId="77777777" w:rsidR="00F03098" w:rsidRPr="00586CA9" w:rsidRDefault="00F03098" w:rsidP="00F03098">
      <w:pPr>
        <w:rPr>
          <w:bCs/>
          <w:sz w:val="22"/>
          <w:szCs w:val="22"/>
        </w:rPr>
      </w:pPr>
      <w:r w:rsidRPr="008229FE">
        <w:rPr>
          <w:bCs/>
          <w:sz w:val="22"/>
          <w:szCs w:val="22"/>
        </w:rPr>
        <w:t>-</w:t>
      </w:r>
      <w:r w:rsidRPr="008229FE">
        <w:t xml:space="preserve"> Г</w:t>
      </w:r>
      <w:r w:rsidRPr="008229FE">
        <w:rPr>
          <w:bCs/>
          <w:sz w:val="22"/>
          <w:szCs w:val="22"/>
        </w:rPr>
        <w:t>ОСТ 9.402-2004 Единая система защиты от коррозии и старения (ЕСЗКС). Покрытия лакокрасочные. Подготовка металлических поверхностей к окрашиванию</w:t>
      </w:r>
      <w:r>
        <w:rPr>
          <w:bCs/>
          <w:sz w:val="22"/>
          <w:szCs w:val="22"/>
        </w:rPr>
        <w:t>.</w:t>
      </w:r>
    </w:p>
    <w:p w14:paraId="013D07F7" w14:textId="77777777" w:rsidR="00F03098" w:rsidRPr="00B62197" w:rsidRDefault="00F03098" w:rsidP="00F03098">
      <w:pPr>
        <w:rPr>
          <w:sz w:val="22"/>
          <w:szCs w:val="22"/>
        </w:rPr>
      </w:pPr>
      <w:r w:rsidRPr="00B62197">
        <w:rPr>
          <w:sz w:val="22"/>
          <w:szCs w:val="22"/>
        </w:rPr>
        <w:t>1.2</w:t>
      </w:r>
      <w:r>
        <w:rPr>
          <w:sz w:val="22"/>
          <w:szCs w:val="22"/>
        </w:rPr>
        <w:t>.</w:t>
      </w:r>
      <w:r w:rsidRPr="00B62197">
        <w:t xml:space="preserve"> </w:t>
      </w:r>
      <w:r w:rsidRPr="00B62197">
        <w:rPr>
          <w:sz w:val="22"/>
          <w:szCs w:val="22"/>
        </w:rPr>
        <w:t>Поставляемый Товар должен быть новым (не бывшим в эксплуатации, не восстановленным и не собранным из восстановленных компонентов). Товар д</w:t>
      </w:r>
      <w:r>
        <w:rPr>
          <w:sz w:val="22"/>
          <w:szCs w:val="22"/>
        </w:rPr>
        <w:t>олжен быть выпущен не ранее 2024</w:t>
      </w:r>
      <w:r w:rsidRPr="00B62197">
        <w:rPr>
          <w:sz w:val="22"/>
          <w:szCs w:val="22"/>
        </w:rPr>
        <w:t xml:space="preserve"> года, должен быть свободным от прав третьих лиц.</w:t>
      </w:r>
    </w:p>
    <w:p w14:paraId="1D675072" w14:textId="09A8FAB0" w:rsidR="00F03098" w:rsidRPr="00B62197" w:rsidRDefault="00F03098" w:rsidP="00F03098">
      <w:pPr>
        <w:rPr>
          <w:sz w:val="22"/>
          <w:szCs w:val="22"/>
        </w:rPr>
      </w:pPr>
      <w:r w:rsidRPr="00B62197">
        <w:rPr>
          <w:sz w:val="22"/>
          <w:szCs w:val="22"/>
        </w:rPr>
        <w:t>1.3.</w:t>
      </w:r>
      <w:r w:rsidRPr="00B62197">
        <w:t xml:space="preserve"> </w:t>
      </w:r>
      <w:r w:rsidRPr="00B62197">
        <w:rPr>
          <w:sz w:val="22"/>
          <w:szCs w:val="22"/>
        </w:rPr>
        <w:t xml:space="preserve">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</w:t>
      </w:r>
      <w:proofErr w:type="spellStart"/>
      <w:r w:rsidRPr="00B62197">
        <w:rPr>
          <w:sz w:val="22"/>
          <w:szCs w:val="22"/>
        </w:rPr>
        <w:t>влаго</w:t>
      </w:r>
      <w:proofErr w:type="spellEnd"/>
      <w:r w:rsidRPr="00B62197">
        <w:rPr>
          <w:sz w:val="22"/>
          <w:szCs w:val="22"/>
        </w:rPr>
        <w:t>- и пыле защищённость.</w:t>
      </w:r>
      <w:r w:rsidR="002847D2">
        <w:rPr>
          <w:sz w:val="22"/>
          <w:szCs w:val="22"/>
        </w:rPr>
        <w:br/>
      </w:r>
      <w:r w:rsidR="002847D2" w:rsidRPr="002847D2">
        <w:rPr>
          <w:sz w:val="22"/>
          <w:szCs w:val="22"/>
        </w:rPr>
        <w:t>Товар не должен иметь скрытых и внешних повреждений и дефектов.</w:t>
      </w:r>
    </w:p>
    <w:p w14:paraId="581B6C59" w14:textId="77777777" w:rsidR="00F03098" w:rsidRDefault="00F03098" w:rsidP="00F03098">
      <w:pPr>
        <w:rPr>
          <w:sz w:val="22"/>
          <w:szCs w:val="22"/>
          <w:lang w:eastAsia="en-US"/>
        </w:rPr>
      </w:pPr>
    </w:p>
    <w:p w14:paraId="7884A977" w14:textId="5B1E4FCF" w:rsidR="00F03098" w:rsidRPr="00F03098" w:rsidRDefault="00F03098" w:rsidP="00F03098">
      <w:pPr>
        <w:ind w:firstLine="426"/>
        <w:rPr>
          <w:b/>
          <w:sz w:val="22"/>
          <w:szCs w:val="22"/>
          <w:lang w:eastAsia="en-US"/>
        </w:rPr>
      </w:pPr>
      <w:r w:rsidRPr="00F03098">
        <w:rPr>
          <w:b/>
          <w:sz w:val="22"/>
          <w:szCs w:val="22"/>
          <w:lang w:eastAsia="en-US"/>
        </w:rPr>
        <w:t>2. Технические и иные требования к товару</w:t>
      </w:r>
    </w:p>
    <w:p w14:paraId="2F186966" w14:textId="77777777" w:rsidR="00F03098" w:rsidRDefault="00F03098" w:rsidP="00F03098">
      <w:pPr>
        <w:rPr>
          <w:sz w:val="22"/>
          <w:szCs w:val="22"/>
          <w:lang w:eastAsia="en-US"/>
        </w:rPr>
      </w:pPr>
    </w:p>
    <w:p w14:paraId="650C557D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2.1. </w:t>
      </w:r>
      <w:r w:rsidRPr="008229FE">
        <w:rPr>
          <w:sz w:val="22"/>
          <w:szCs w:val="22"/>
          <w:lang w:eastAsia="en-US"/>
        </w:rPr>
        <w:t>ВРУ-1-  Представляет из себя стальной напольный шкаф (далее по тексту шкаф) с одной дверью, и должен соответствов</w:t>
      </w:r>
      <w:r>
        <w:rPr>
          <w:sz w:val="22"/>
          <w:szCs w:val="22"/>
          <w:lang w:eastAsia="en-US"/>
        </w:rPr>
        <w:t>ать требованиям Правил</w:t>
      </w:r>
      <w:r w:rsidRPr="008229FE">
        <w:rPr>
          <w:sz w:val="22"/>
          <w:szCs w:val="22"/>
          <w:lang w:eastAsia="en-US"/>
        </w:rPr>
        <w:t xml:space="preserve"> устройства электроустановок (ПУЭ) и другим нормативно-техническим документам.</w:t>
      </w:r>
    </w:p>
    <w:p w14:paraId="25387C18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t>2.2. Товар должен быть поставлен в сборе согласно Таблицы 1, с комплектом плавких вставок.</w:t>
      </w:r>
    </w:p>
    <w:p w14:paraId="02FD7CD7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t>2.3. Узел учета должен состоять из коробки испытательной и зарезервированного место под счетчик. В комплект поставки счетчик не входит.</w:t>
      </w:r>
    </w:p>
    <w:p w14:paraId="51AAE898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t>2.4. Ошиновка щита должна выполняться шинами из алюминиевого сплава и соответствовать требованиям гл. 1.3 ПУЭ и ГОСТ 15176.</w:t>
      </w:r>
    </w:p>
    <w:p w14:paraId="24A9FAAC" w14:textId="77777777" w:rsidR="00F03098" w:rsidRPr="008229FE" w:rsidRDefault="00F03098" w:rsidP="00F03098">
      <w:pPr>
        <w:autoSpaceDE w:val="0"/>
        <w:autoSpaceDN w:val="0"/>
        <w:adjustRightInd w:val="0"/>
        <w:rPr>
          <w:sz w:val="22"/>
          <w:szCs w:val="22"/>
        </w:rPr>
      </w:pPr>
      <w:r w:rsidRPr="008229FE">
        <w:rPr>
          <w:sz w:val="22"/>
          <w:szCs w:val="22"/>
        </w:rPr>
        <w:t>2.5. Шины, включая заземляющие, должны иметь отличительные цвета. Обозначения и места их нанесения, должны соответствовать требованиям нормативных документов.</w:t>
      </w:r>
    </w:p>
    <w:p w14:paraId="28024EBC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sz w:val="22"/>
          <w:szCs w:val="22"/>
          <w:lang w:eastAsia="en-US"/>
        </w:rPr>
        <w:t xml:space="preserve">2.6. Нулевая </w:t>
      </w:r>
      <w:r w:rsidRPr="008229FE">
        <w:rPr>
          <w:sz w:val="22"/>
          <w:szCs w:val="22"/>
          <w:lang w:val="en-US" w:eastAsia="en-US"/>
        </w:rPr>
        <w:t>N</w:t>
      </w:r>
      <w:r w:rsidRPr="008229FE">
        <w:rPr>
          <w:sz w:val="22"/>
          <w:szCs w:val="22"/>
          <w:lang w:eastAsia="en-US"/>
        </w:rPr>
        <w:t xml:space="preserve"> и </w:t>
      </w:r>
      <w:r w:rsidRPr="008229FE">
        <w:rPr>
          <w:sz w:val="22"/>
          <w:szCs w:val="22"/>
          <w:lang w:val="en-US" w:eastAsia="en-US"/>
        </w:rPr>
        <w:t>PE</w:t>
      </w:r>
      <w:r w:rsidRPr="008229FE">
        <w:rPr>
          <w:sz w:val="22"/>
          <w:szCs w:val="22"/>
          <w:lang w:eastAsia="en-US"/>
        </w:rPr>
        <w:t>-шина должны быть изолированы от корпуса панели, и иметь контактные места для подключения нулевых проводов отходящих линий.</w:t>
      </w:r>
    </w:p>
    <w:p w14:paraId="7B934940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lastRenderedPageBreak/>
        <w:t>2.7. Все опорные изоляторы, включая изоляторы коммутационных аппаратов, должны быть без трещин и следов посторонних материалов, краски, брызг сварки и т.п.</w:t>
      </w:r>
    </w:p>
    <w:p w14:paraId="5C6E1CFA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sz w:val="22"/>
          <w:szCs w:val="22"/>
          <w:lang w:eastAsia="en-US"/>
        </w:rPr>
        <w:t>2.8. Корпус каждой панели должен быть выполнен с соблюдением строгих геометрических размеров из листовой стали.</w:t>
      </w:r>
    </w:p>
    <w:p w14:paraId="075A7F10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t>2.9. Покраска панелей должна осуществляться с предварительной обработкой поверхности на высокотехнологическом автоматизированном оборудовании и соответствовать требованиям соответствующих нормативно-технических документов.</w:t>
      </w:r>
    </w:p>
    <w:p w14:paraId="35C92CEE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t>2.10. Предварительная обработка окрашиваемой поверхности должна выполняться в соответствии с требованиями ГОСТ 9.402.</w:t>
      </w:r>
    </w:p>
    <w:p w14:paraId="01CD6F12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sz w:val="22"/>
          <w:szCs w:val="22"/>
          <w:lang w:eastAsia="en-US"/>
        </w:rPr>
        <w:t>2.11. Аппараты, установленные в панели, должны быть полностью отрегулированными, проверенными по параметрам, и испытанными согласно технических описаний и инструкций по эксплуатации соответствующих аппаратов.</w:t>
      </w:r>
    </w:p>
    <w:p w14:paraId="412AB964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sz w:val="22"/>
          <w:szCs w:val="22"/>
          <w:lang w:eastAsia="en-US"/>
        </w:rPr>
        <w:t xml:space="preserve">2.12. Положение рукоятки привода каждого коммутационного аппарата должно быть обозначено четкими </w:t>
      </w:r>
      <w:r w:rsidRPr="008229FE">
        <w:rPr>
          <w:sz w:val="22"/>
          <w:szCs w:val="22"/>
        </w:rPr>
        <w:t>нестираемыми в эксплуатации</w:t>
      </w:r>
      <w:r w:rsidRPr="008229FE">
        <w:rPr>
          <w:sz w:val="22"/>
          <w:szCs w:val="22"/>
          <w:lang w:eastAsia="en-US"/>
        </w:rPr>
        <w:t xml:space="preserve"> надписями: «Вкл.» и «</w:t>
      </w:r>
      <w:proofErr w:type="spellStart"/>
      <w:r w:rsidRPr="008229FE">
        <w:rPr>
          <w:sz w:val="22"/>
          <w:szCs w:val="22"/>
          <w:lang w:eastAsia="en-US"/>
        </w:rPr>
        <w:t>Откл</w:t>
      </w:r>
      <w:proofErr w:type="spellEnd"/>
      <w:r w:rsidRPr="008229FE">
        <w:rPr>
          <w:sz w:val="22"/>
          <w:szCs w:val="22"/>
          <w:lang w:eastAsia="en-US"/>
        </w:rPr>
        <w:t>.».</w:t>
      </w:r>
    </w:p>
    <w:p w14:paraId="1F16FF7C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color w:val="000000"/>
          <w:sz w:val="22"/>
          <w:szCs w:val="22"/>
          <w:lang w:eastAsia="en-US"/>
        </w:rPr>
        <w:t xml:space="preserve">2.13. </w:t>
      </w:r>
      <w:r w:rsidRPr="008229FE">
        <w:rPr>
          <w:sz w:val="22"/>
          <w:szCs w:val="22"/>
          <w:lang w:eastAsia="en-US"/>
        </w:rPr>
        <w:t>В нижней части (в основании) щита должно быть предусмотрено:</w:t>
      </w:r>
    </w:p>
    <w:p w14:paraId="5053ED78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sz w:val="22"/>
          <w:szCs w:val="22"/>
          <w:lang w:eastAsia="en-US"/>
        </w:rPr>
        <w:t>-пространство в виде «окна» для заводки подключаемых кабелей;</w:t>
      </w:r>
    </w:p>
    <w:p w14:paraId="3ECA01FD" w14:textId="77777777" w:rsidR="00F03098" w:rsidRPr="008229FE" w:rsidRDefault="00F03098" w:rsidP="00F03098">
      <w:pPr>
        <w:shd w:val="clear" w:color="auto" w:fill="FFFFFF"/>
        <w:rPr>
          <w:sz w:val="22"/>
          <w:szCs w:val="22"/>
        </w:rPr>
      </w:pPr>
      <w:r w:rsidRPr="008229FE">
        <w:rPr>
          <w:sz w:val="22"/>
          <w:szCs w:val="22"/>
        </w:rPr>
        <w:t>2.14. Двери панелей должны открываться наружу без заеданий на угол, обеспечивающий удобный доступ к аппаратам при монтаже и обслуживании, но не менее 95°.</w:t>
      </w:r>
    </w:p>
    <w:p w14:paraId="66BB283D" w14:textId="77777777" w:rsidR="00F03098" w:rsidRPr="008229FE" w:rsidRDefault="00F03098" w:rsidP="00F03098">
      <w:pPr>
        <w:rPr>
          <w:color w:val="000000"/>
          <w:sz w:val="22"/>
          <w:szCs w:val="22"/>
        </w:rPr>
      </w:pPr>
      <w:r w:rsidRPr="008229FE">
        <w:rPr>
          <w:color w:val="000000"/>
          <w:sz w:val="22"/>
          <w:szCs w:val="22"/>
        </w:rPr>
        <w:t>2.15. Двери панелей должны быть оборудованы запирающими устройствами, фиксирующими дверь в закрытом положении. Запирающие устройства дверей должны открываться с применением одинаковых для всех щитов ключей.</w:t>
      </w:r>
    </w:p>
    <w:p w14:paraId="3503AA7E" w14:textId="77777777" w:rsidR="00F03098" w:rsidRPr="008229FE" w:rsidRDefault="00F03098" w:rsidP="00F03098">
      <w:pPr>
        <w:rPr>
          <w:sz w:val="22"/>
          <w:szCs w:val="22"/>
        </w:rPr>
      </w:pPr>
      <w:r w:rsidRPr="008229FE">
        <w:rPr>
          <w:sz w:val="22"/>
          <w:szCs w:val="22"/>
        </w:rPr>
        <w:t xml:space="preserve">2.16. Маркировка вторичных цепей, а также концов проводов и жил кабелей в щите должна быть выполнена печатным способом на специализированном оборудовании в соответствии с электрическими схемами панелей. </w:t>
      </w:r>
    </w:p>
    <w:p w14:paraId="68B060B0" w14:textId="77777777" w:rsidR="00F03098" w:rsidRPr="008229FE" w:rsidRDefault="00F03098" w:rsidP="00F03098">
      <w:pPr>
        <w:autoSpaceDE w:val="0"/>
        <w:autoSpaceDN w:val="0"/>
        <w:adjustRightInd w:val="0"/>
        <w:rPr>
          <w:sz w:val="22"/>
          <w:szCs w:val="22"/>
        </w:rPr>
      </w:pPr>
      <w:r w:rsidRPr="008229FE">
        <w:rPr>
          <w:sz w:val="22"/>
          <w:szCs w:val="22"/>
        </w:rPr>
        <w:t>2.17. Способ нанесения маркировки должен обеспечивать ее четкость и разборчивость (</w:t>
      </w:r>
      <w:proofErr w:type="spellStart"/>
      <w:r w:rsidRPr="008229FE">
        <w:rPr>
          <w:sz w:val="22"/>
          <w:szCs w:val="22"/>
        </w:rPr>
        <w:t>легкочитаемость</w:t>
      </w:r>
      <w:proofErr w:type="spellEnd"/>
      <w:r w:rsidRPr="008229FE">
        <w:rPr>
          <w:sz w:val="22"/>
          <w:szCs w:val="22"/>
        </w:rPr>
        <w:t xml:space="preserve">), контрастность к фону (цвету изоляции проводов) и </w:t>
      </w:r>
      <w:proofErr w:type="spellStart"/>
      <w:r w:rsidRPr="008229FE">
        <w:rPr>
          <w:sz w:val="22"/>
          <w:szCs w:val="22"/>
        </w:rPr>
        <w:t>нестираемость</w:t>
      </w:r>
      <w:proofErr w:type="spellEnd"/>
      <w:r w:rsidRPr="008229FE">
        <w:rPr>
          <w:sz w:val="22"/>
          <w:szCs w:val="22"/>
        </w:rPr>
        <w:t xml:space="preserve"> в процессе эксплуатации, транспортирования и хранения.</w:t>
      </w:r>
    </w:p>
    <w:p w14:paraId="517A33A0" w14:textId="77777777" w:rsidR="00F03098" w:rsidRPr="008229FE" w:rsidRDefault="00F03098" w:rsidP="00F03098">
      <w:pPr>
        <w:rPr>
          <w:sz w:val="22"/>
          <w:szCs w:val="22"/>
          <w:lang w:eastAsia="en-US"/>
        </w:rPr>
      </w:pPr>
      <w:r w:rsidRPr="008229FE">
        <w:rPr>
          <w:sz w:val="22"/>
          <w:szCs w:val="22"/>
          <w:lang w:eastAsia="en-US"/>
        </w:rPr>
        <w:t>2.18. Требования пожарной безопасности по ГОСТ 12.1.004.</w:t>
      </w:r>
    </w:p>
    <w:p w14:paraId="00B843AA" w14:textId="77777777" w:rsidR="00F03098" w:rsidRDefault="00F03098" w:rsidP="00F03098">
      <w:pPr>
        <w:rPr>
          <w:b/>
          <w:sz w:val="22"/>
          <w:szCs w:val="22"/>
        </w:rPr>
      </w:pPr>
    </w:p>
    <w:p w14:paraId="7E18604C" w14:textId="77777777" w:rsidR="002847D2" w:rsidRPr="00B62197" w:rsidRDefault="002847D2" w:rsidP="002847D2">
      <w:pPr>
        <w:rPr>
          <w:b/>
          <w:sz w:val="22"/>
          <w:szCs w:val="22"/>
          <w:lang w:eastAsia="en-US"/>
        </w:rPr>
      </w:pPr>
      <w:r w:rsidRPr="00B62197">
        <w:rPr>
          <w:b/>
          <w:sz w:val="22"/>
          <w:szCs w:val="22"/>
          <w:lang w:eastAsia="en-US"/>
        </w:rPr>
        <w:t>3. Требования к качеству товара</w:t>
      </w:r>
    </w:p>
    <w:p w14:paraId="083351AD" w14:textId="77777777" w:rsidR="002847D2" w:rsidRPr="00B62197" w:rsidRDefault="002847D2" w:rsidP="002847D2">
      <w:pPr>
        <w:rPr>
          <w:b/>
          <w:sz w:val="22"/>
          <w:szCs w:val="22"/>
          <w:lang w:eastAsia="en-US"/>
        </w:rPr>
      </w:pPr>
    </w:p>
    <w:p w14:paraId="33D11C4F" w14:textId="77777777" w:rsidR="002847D2" w:rsidRPr="00B62197" w:rsidRDefault="002847D2" w:rsidP="002847D2">
      <w:pPr>
        <w:autoSpaceDE w:val="0"/>
        <w:autoSpaceDN w:val="0"/>
        <w:adjustRightInd w:val="0"/>
        <w:rPr>
          <w:sz w:val="22"/>
          <w:szCs w:val="22"/>
        </w:rPr>
      </w:pPr>
      <w:r w:rsidRPr="00B62197">
        <w:rPr>
          <w:sz w:val="22"/>
          <w:szCs w:val="22"/>
        </w:rPr>
        <w:t>3.1. Товар должен соответствовать Требованиям: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7837E0F5" w14:textId="77777777" w:rsidR="002847D2" w:rsidRPr="00B62197" w:rsidRDefault="002847D2" w:rsidP="002847D2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2BE042D" w14:textId="77777777" w:rsidR="002847D2" w:rsidRPr="001E1A21" w:rsidRDefault="002847D2" w:rsidP="002847D2">
      <w:pPr>
        <w:rPr>
          <w:b/>
          <w:sz w:val="22"/>
          <w:szCs w:val="22"/>
        </w:rPr>
      </w:pPr>
      <w:r w:rsidRPr="001E1A21">
        <w:rPr>
          <w:b/>
          <w:sz w:val="22"/>
          <w:szCs w:val="22"/>
        </w:rPr>
        <w:t>4. Требования к документации</w:t>
      </w:r>
    </w:p>
    <w:p w14:paraId="1EB2FEDA" w14:textId="77777777" w:rsidR="002847D2" w:rsidRPr="001E1A21" w:rsidRDefault="002847D2" w:rsidP="002847D2">
      <w:pPr>
        <w:jc w:val="both"/>
        <w:rPr>
          <w:sz w:val="22"/>
          <w:szCs w:val="22"/>
        </w:rPr>
      </w:pPr>
    </w:p>
    <w:p w14:paraId="53E7B621" w14:textId="77777777" w:rsidR="002847D2" w:rsidRPr="00A3388E" w:rsidRDefault="002847D2" w:rsidP="002847D2">
      <w:pPr>
        <w:jc w:val="both"/>
        <w:rPr>
          <w:sz w:val="22"/>
          <w:szCs w:val="22"/>
        </w:rPr>
      </w:pPr>
      <w:r w:rsidRPr="001E1A21">
        <w:rPr>
          <w:sz w:val="22"/>
          <w:szCs w:val="22"/>
        </w:rPr>
        <w:t xml:space="preserve">4.1. </w:t>
      </w:r>
      <w:r w:rsidRPr="00A3388E">
        <w:rPr>
          <w:sz w:val="22"/>
          <w:szCs w:val="22"/>
        </w:rPr>
        <w:t>Поставщик должен обеспечить полный комплект документов для монтажа и обслуживания оборудования.</w:t>
      </w:r>
    </w:p>
    <w:p w14:paraId="7B42EE05" w14:textId="77777777" w:rsidR="002847D2" w:rsidRPr="001E1A21" w:rsidRDefault="002847D2" w:rsidP="002847D2">
      <w:pPr>
        <w:jc w:val="both"/>
        <w:rPr>
          <w:sz w:val="22"/>
          <w:szCs w:val="22"/>
        </w:rPr>
      </w:pPr>
      <w:r w:rsidRPr="00A3388E">
        <w:rPr>
          <w:sz w:val="22"/>
          <w:szCs w:val="22"/>
        </w:rPr>
        <w:t>4.2. Документация должна</w:t>
      </w:r>
      <w:r w:rsidRPr="001E1A21">
        <w:rPr>
          <w:sz w:val="22"/>
          <w:szCs w:val="22"/>
        </w:rPr>
        <w:t xml:space="preserve"> включать следующие обязательные пункты, но не ограничиваться этим:</w:t>
      </w:r>
    </w:p>
    <w:p w14:paraId="51B23472" w14:textId="77777777" w:rsidR="002847D2" w:rsidRPr="001E1A21" w:rsidRDefault="002847D2" w:rsidP="002847D2">
      <w:pPr>
        <w:jc w:val="both"/>
        <w:rPr>
          <w:sz w:val="22"/>
          <w:szCs w:val="22"/>
        </w:rPr>
      </w:pPr>
      <w:r w:rsidRPr="001E1A21">
        <w:rPr>
          <w:sz w:val="22"/>
          <w:szCs w:val="22"/>
        </w:rPr>
        <w:t>-сертификационные документы;</w:t>
      </w:r>
    </w:p>
    <w:p w14:paraId="3C92D25B" w14:textId="77777777" w:rsidR="002847D2" w:rsidRPr="001E1A21" w:rsidRDefault="002847D2" w:rsidP="002847D2">
      <w:pPr>
        <w:rPr>
          <w:sz w:val="22"/>
          <w:szCs w:val="22"/>
        </w:rPr>
      </w:pPr>
      <w:r w:rsidRPr="00CC0EB1">
        <w:rPr>
          <w:sz w:val="22"/>
          <w:szCs w:val="22"/>
        </w:rPr>
        <w:t>-паспорт на изделие;</w:t>
      </w:r>
    </w:p>
    <w:p w14:paraId="679CB7D6" w14:textId="77777777" w:rsidR="002847D2" w:rsidRPr="001E1A21" w:rsidRDefault="002847D2" w:rsidP="002847D2">
      <w:pPr>
        <w:jc w:val="both"/>
        <w:rPr>
          <w:sz w:val="22"/>
          <w:szCs w:val="22"/>
        </w:rPr>
      </w:pPr>
      <w:r w:rsidRPr="001E1A21">
        <w:rPr>
          <w:sz w:val="22"/>
          <w:szCs w:val="22"/>
        </w:rPr>
        <w:t>4.3. Вся документация должна быть предоставлена на русском языке.</w:t>
      </w:r>
    </w:p>
    <w:p w14:paraId="0245713A" w14:textId="77777777" w:rsidR="002847D2" w:rsidRPr="00F2488C" w:rsidRDefault="002847D2" w:rsidP="002847D2">
      <w:pPr>
        <w:jc w:val="center"/>
        <w:rPr>
          <w:b/>
          <w:sz w:val="22"/>
          <w:szCs w:val="22"/>
          <w:highlight w:val="yellow"/>
        </w:rPr>
      </w:pPr>
    </w:p>
    <w:p w14:paraId="3D156170" w14:textId="77777777" w:rsidR="002847D2" w:rsidRPr="00B62197" w:rsidRDefault="002847D2" w:rsidP="002847D2">
      <w:pPr>
        <w:rPr>
          <w:b/>
          <w:sz w:val="22"/>
          <w:szCs w:val="22"/>
        </w:rPr>
      </w:pPr>
      <w:r w:rsidRPr="00B62197">
        <w:rPr>
          <w:b/>
          <w:sz w:val="22"/>
          <w:szCs w:val="22"/>
        </w:rPr>
        <w:t>5. Гарантийные обязательства.</w:t>
      </w:r>
    </w:p>
    <w:p w14:paraId="7847D556" w14:textId="77777777" w:rsidR="002847D2" w:rsidRPr="00B62197" w:rsidRDefault="002847D2" w:rsidP="002847D2">
      <w:pPr>
        <w:jc w:val="both"/>
        <w:rPr>
          <w:sz w:val="22"/>
          <w:szCs w:val="22"/>
        </w:rPr>
      </w:pPr>
    </w:p>
    <w:p w14:paraId="76D0384E" w14:textId="77777777" w:rsidR="002847D2" w:rsidRPr="00B62197" w:rsidRDefault="002847D2" w:rsidP="002847D2">
      <w:pPr>
        <w:jc w:val="both"/>
        <w:rPr>
          <w:sz w:val="22"/>
          <w:szCs w:val="22"/>
        </w:rPr>
      </w:pPr>
      <w:r w:rsidRPr="00B62197">
        <w:rPr>
          <w:sz w:val="22"/>
          <w:szCs w:val="22"/>
        </w:rPr>
        <w:t>5.1. Гарантийный срок эксплуатации товара, предоставляемый Поставщиком, должен быть не менее 24 месяцев с даты подписания товарной накладной Заказчиком.</w:t>
      </w:r>
    </w:p>
    <w:p w14:paraId="0D5532C5" w14:textId="77777777" w:rsidR="004D2F76" w:rsidRPr="00F33089" w:rsidRDefault="004D2F76" w:rsidP="00F33089">
      <w:pPr>
        <w:rPr>
          <w:b/>
          <w:sz w:val="22"/>
          <w:szCs w:val="22"/>
        </w:rPr>
      </w:pPr>
    </w:p>
    <w:p w14:paraId="6316D2F7" w14:textId="77777777" w:rsidR="002847D2" w:rsidRDefault="002847D2" w:rsidP="00A25DD4">
      <w:pPr>
        <w:pStyle w:val="42"/>
        <w:rPr>
          <w:b/>
          <w:bCs/>
          <w:color w:val="000000" w:themeColor="text1"/>
          <w:sz w:val="22"/>
          <w:szCs w:val="22"/>
          <w:lang w:eastAsia="en-US"/>
        </w:rPr>
      </w:pPr>
      <w:r w:rsidRPr="002847D2">
        <w:rPr>
          <w:b/>
          <w:bCs/>
          <w:color w:val="000000" w:themeColor="text1"/>
          <w:sz w:val="22"/>
          <w:szCs w:val="22"/>
          <w:lang w:eastAsia="en-US"/>
        </w:rPr>
        <w:t>6</w:t>
      </w:r>
      <w:r w:rsidR="00A25DD4" w:rsidRPr="002847D2">
        <w:rPr>
          <w:b/>
          <w:bCs/>
          <w:color w:val="000000" w:themeColor="text1"/>
          <w:sz w:val="22"/>
          <w:szCs w:val="22"/>
          <w:lang w:eastAsia="en-US"/>
        </w:rPr>
        <w:t>. Условия Поставки</w:t>
      </w:r>
    </w:p>
    <w:p w14:paraId="781E43F1" w14:textId="05F7F98B" w:rsidR="00A25DD4" w:rsidRPr="002847D2" w:rsidRDefault="00A25DD4" w:rsidP="00A25DD4">
      <w:pPr>
        <w:pStyle w:val="42"/>
        <w:rPr>
          <w:sz w:val="22"/>
          <w:szCs w:val="22"/>
        </w:rPr>
      </w:pPr>
      <w:r w:rsidRPr="002847D2">
        <w:rPr>
          <w:b/>
          <w:bCs/>
          <w:color w:val="000000" w:themeColor="text1"/>
          <w:sz w:val="22"/>
          <w:szCs w:val="22"/>
          <w:lang w:eastAsia="en-US"/>
        </w:rPr>
        <w:br/>
      </w:r>
      <w:r w:rsidR="007611A1" w:rsidRPr="002847D2">
        <w:rPr>
          <w:sz w:val="22"/>
          <w:szCs w:val="22"/>
        </w:rPr>
        <w:t xml:space="preserve">Поставка Товара осуществляется </w:t>
      </w:r>
      <w:r w:rsidR="002847D2" w:rsidRPr="002847D2">
        <w:rPr>
          <w:color w:val="0000FF"/>
          <w:sz w:val="22"/>
          <w:szCs w:val="22"/>
        </w:rPr>
        <w:t>с 15 по 22 июля 2024 года.</w:t>
      </w:r>
    </w:p>
    <w:p w14:paraId="3C21676B" w14:textId="77777777" w:rsidR="00A25DD4" w:rsidRPr="002847D2" w:rsidRDefault="00A25DD4" w:rsidP="00A25DD4">
      <w:pPr>
        <w:rPr>
          <w:rFonts w:eastAsia="Calibri"/>
          <w:bCs/>
          <w:sz w:val="22"/>
          <w:szCs w:val="22"/>
          <w:lang w:eastAsia="en-US"/>
        </w:rPr>
      </w:pPr>
      <w:r w:rsidRPr="002847D2">
        <w:rPr>
          <w:rFonts w:eastAsia="Calibri"/>
          <w:sz w:val="22"/>
          <w:szCs w:val="22"/>
          <w:lang w:eastAsia="en-US"/>
        </w:rPr>
        <w:t xml:space="preserve">Поставка Товара осуществляется силами и средствами Поставщика в адрес Заказчика: </w:t>
      </w:r>
      <w:r w:rsidRPr="002847D2">
        <w:rPr>
          <w:rFonts w:eastAsia="Calibri"/>
          <w:bCs/>
          <w:sz w:val="22"/>
          <w:szCs w:val="22"/>
          <w:lang w:eastAsia="en-US"/>
        </w:rPr>
        <w:t>602256, Владимирская область, г. Муром, ул. Владимирская 8 «А».</w:t>
      </w:r>
    </w:p>
    <w:p w14:paraId="688938E1" w14:textId="77777777" w:rsidR="00A25DD4" w:rsidRPr="002847D2" w:rsidRDefault="00A25DD4" w:rsidP="00A25DD4">
      <w:pPr>
        <w:rPr>
          <w:rFonts w:eastAsia="Calibri"/>
          <w:sz w:val="22"/>
          <w:szCs w:val="22"/>
          <w:lang w:eastAsia="en-US"/>
        </w:rPr>
      </w:pPr>
      <w:r w:rsidRPr="002847D2">
        <w:rPr>
          <w:rFonts w:eastAsia="Calibri"/>
          <w:sz w:val="22"/>
          <w:szCs w:val="22"/>
          <w:lang w:eastAsia="en-US"/>
        </w:rPr>
        <w:lastRenderedPageBreak/>
        <w:t>Транспортные расходы входят в стоимость товара. Погрузочные работы производятся силами Поставщика, стоимость погрузочных работ входит в стоимость товара.</w:t>
      </w:r>
    </w:p>
    <w:p w14:paraId="7357F4BD" w14:textId="77777777" w:rsidR="00A25DD4" w:rsidRPr="002847D2" w:rsidRDefault="00A25DD4" w:rsidP="00A25DD4">
      <w:pPr>
        <w:rPr>
          <w:rFonts w:eastAsia="Calibri"/>
          <w:sz w:val="22"/>
          <w:szCs w:val="22"/>
          <w:lang w:eastAsia="en-US"/>
        </w:rPr>
      </w:pPr>
      <w:r w:rsidRPr="002847D2">
        <w:rPr>
          <w:rFonts w:eastAsia="Calibri"/>
          <w:sz w:val="22"/>
          <w:szCs w:val="22"/>
          <w:lang w:eastAsia="en-US"/>
        </w:rPr>
        <w:t>Разгрузочные работы производятся силами Заказчика.</w:t>
      </w:r>
    </w:p>
    <w:p w14:paraId="1054F12C" w14:textId="77777777" w:rsidR="00A25DD4" w:rsidRPr="002847D2" w:rsidRDefault="00A25DD4" w:rsidP="00A25DD4">
      <w:pPr>
        <w:spacing w:line="276" w:lineRule="auto"/>
        <w:rPr>
          <w:rFonts w:eastAsia="Calibri"/>
          <w:sz w:val="22"/>
          <w:szCs w:val="22"/>
          <w:lang w:eastAsia="en-US"/>
        </w:rPr>
      </w:pPr>
      <w:r w:rsidRPr="002847D2">
        <w:rPr>
          <w:rFonts w:eastAsia="Calibri"/>
          <w:sz w:val="22"/>
          <w:szCs w:val="22"/>
          <w:lang w:eastAsia="en-US"/>
        </w:rPr>
        <w:t>Поставщик не менее чем за 2 (двое) суток уведомляет Заказчика о дате поставки Товара.</w:t>
      </w:r>
    </w:p>
    <w:p w14:paraId="5B10E188" w14:textId="77777777" w:rsidR="00A25DD4" w:rsidRDefault="00A25DD4" w:rsidP="00A25DD4">
      <w:pPr>
        <w:spacing w:line="276" w:lineRule="auto"/>
        <w:rPr>
          <w:rFonts w:eastAsia="Calibri"/>
          <w:lang w:eastAsia="en-US"/>
        </w:rPr>
      </w:pPr>
    </w:p>
    <w:p w14:paraId="59E38E13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CE2CF00" w14:textId="77777777" w:rsidR="00CE7AE6" w:rsidRPr="00582763" w:rsidRDefault="00CE7AE6" w:rsidP="00E42AF4">
      <w:pPr>
        <w:tabs>
          <w:tab w:val="left" w:pos="5550"/>
        </w:tabs>
        <w:spacing w:before="120" w:after="120"/>
        <w:rPr>
          <w:b/>
          <w:bCs/>
          <w:color w:val="000000" w:themeColor="text1"/>
          <w:lang w:eastAsia="en-US"/>
        </w:rPr>
      </w:pPr>
    </w:p>
    <w:p w14:paraId="4EF93EB8" w14:textId="77777777" w:rsidR="00FA137D" w:rsidRPr="00582763" w:rsidRDefault="00FA137D" w:rsidP="00E42AF4">
      <w:pPr>
        <w:spacing w:line="276" w:lineRule="auto"/>
        <w:jc w:val="both"/>
        <w:sectPr w:rsidR="00FA137D" w:rsidRPr="00582763" w:rsidSect="00F33089">
          <w:pgSz w:w="11906" w:h="16838" w:code="9"/>
          <w:pgMar w:top="1134" w:right="851" w:bottom="851" w:left="1134" w:header="709" w:footer="1072" w:gutter="0"/>
          <w:cols w:space="708"/>
          <w:titlePg/>
          <w:docGrid w:linePitch="360"/>
        </w:sect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162363126"/>
      <w:bookmarkStart w:id="116" w:name="_Toc536447355"/>
      <w:bookmarkStart w:id="117" w:name="_Toc20224418"/>
      <w:bookmarkStart w:id="118" w:name="_Toc2025264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190CDF81" w14:textId="6EE5C2AF" w:rsidR="002847D2" w:rsidRPr="002847D2" w:rsidRDefault="00B4064D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bookmarkEnd w:id="116"/>
      <w:bookmarkEnd w:id="117"/>
      <w:bookmarkEnd w:id="118"/>
      <w:r w:rsidR="002847D2" w:rsidRPr="002847D2">
        <w:rPr>
          <w:rFonts w:eastAsia="Calibri"/>
          <w:b/>
          <w:sz w:val="25"/>
          <w:szCs w:val="25"/>
        </w:rPr>
        <w:t>ДОГОВОР ПОСТАВКИ № 2024-</w:t>
      </w:r>
      <w:r w:rsidR="002847D2">
        <w:rPr>
          <w:rFonts w:eastAsia="Calibri"/>
          <w:b/>
          <w:sz w:val="25"/>
          <w:szCs w:val="25"/>
        </w:rPr>
        <w:t>33</w:t>
      </w:r>
      <w:r w:rsidR="002847D2" w:rsidRPr="002847D2">
        <w:rPr>
          <w:rFonts w:eastAsia="Calibri"/>
          <w:b/>
          <w:sz w:val="25"/>
          <w:szCs w:val="25"/>
        </w:rPr>
        <w:t>/2СМП</w:t>
      </w:r>
    </w:p>
    <w:p w14:paraId="1DE705B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42D343FA" w14:textId="77777777" w:rsidR="002847D2" w:rsidRPr="002847D2" w:rsidRDefault="002847D2" w:rsidP="002847D2">
      <w:pPr>
        <w:widowControl w:val="0"/>
        <w:autoSpaceDE w:val="0"/>
        <w:autoSpaceDN w:val="0"/>
        <w:adjustRightInd w:val="0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г. Муром, Владимирская область                                                       ____ __________ 2024 года</w:t>
      </w:r>
    </w:p>
    <w:p w14:paraId="3DE3A962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 xml:space="preserve">  </w:t>
      </w:r>
    </w:p>
    <w:p w14:paraId="61E5ED17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b/>
          <w:sz w:val="25"/>
          <w:szCs w:val="25"/>
        </w:rPr>
        <w:t>Муниципальное унитарное предприятие округа Муром «Городская электросеть»</w:t>
      </w:r>
      <w:r w:rsidRPr="002847D2">
        <w:rPr>
          <w:rFonts w:eastAsia="Calibri"/>
          <w:sz w:val="25"/>
          <w:szCs w:val="25"/>
        </w:rPr>
        <w:t xml:space="preserve">, (сокращенное наименование – МУП «Горэлектросеть»), именуемое в дальнейшем Заказчик, в лице директора </w:t>
      </w:r>
      <w:proofErr w:type="spellStart"/>
      <w:r w:rsidRPr="002847D2">
        <w:rPr>
          <w:rFonts w:eastAsia="Calibri"/>
          <w:sz w:val="25"/>
          <w:szCs w:val="25"/>
        </w:rPr>
        <w:t>Александрука</w:t>
      </w:r>
      <w:proofErr w:type="spellEnd"/>
      <w:r w:rsidRPr="002847D2">
        <w:rPr>
          <w:rFonts w:eastAsia="Calibri"/>
          <w:sz w:val="25"/>
          <w:szCs w:val="25"/>
        </w:rPr>
        <w:t xml:space="preserve"> Алексея Юрьевича, действующего на основании Устава, с одной стороны, и </w:t>
      </w:r>
    </w:p>
    <w:p w14:paraId="4CC5790D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b/>
          <w:bCs/>
          <w:iCs/>
          <w:sz w:val="25"/>
          <w:szCs w:val="25"/>
        </w:rPr>
        <w:t xml:space="preserve">__________________________________________________________________________ </w:t>
      </w:r>
      <w:r w:rsidRPr="002847D2">
        <w:rPr>
          <w:rFonts w:eastAsia="Calibri"/>
          <w:sz w:val="25"/>
          <w:szCs w:val="25"/>
        </w:rPr>
        <w:t>(сокращенное наименование – _____________________________________), именуемое в дальнейшем 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EC1BE90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9B88827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19" w:name="_Toc136518206"/>
      <w:bookmarkStart w:id="120" w:name="_Toc159922236"/>
      <w:bookmarkStart w:id="121" w:name="_Toc162363127"/>
      <w:r w:rsidRPr="002847D2">
        <w:rPr>
          <w:rFonts w:eastAsia="Calibri"/>
          <w:sz w:val="25"/>
          <w:szCs w:val="25"/>
        </w:rPr>
        <w:t>1. ПРЕДМЕТ ДОГОВОРА</w:t>
      </w:r>
      <w:bookmarkEnd w:id="119"/>
      <w:bookmarkEnd w:id="120"/>
      <w:bookmarkEnd w:id="121"/>
    </w:p>
    <w:p w14:paraId="374C4B50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4F1FB61" w14:textId="566C0F93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1.1. Поставщик обязуется поставить Заказчику</w:t>
      </w:r>
      <w:r>
        <w:rPr>
          <w:rFonts w:eastAsia="Calibri"/>
          <w:sz w:val="25"/>
          <w:szCs w:val="25"/>
        </w:rPr>
        <w:t xml:space="preserve"> </w:t>
      </w:r>
      <w:r>
        <w:rPr>
          <w:rFonts w:eastAsia="Calibri"/>
          <w:bCs/>
          <w:sz w:val="25"/>
          <w:szCs w:val="25"/>
        </w:rPr>
        <w:t>и</w:t>
      </w:r>
      <w:r w:rsidRPr="002847D2">
        <w:rPr>
          <w:rFonts w:eastAsia="Calibri"/>
          <w:bCs/>
          <w:sz w:val="25"/>
          <w:szCs w:val="25"/>
        </w:rPr>
        <w:t>нвентарн</w:t>
      </w:r>
      <w:r>
        <w:rPr>
          <w:rFonts w:eastAsia="Calibri"/>
          <w:bCs/>
          <w:sz w:val="25"/>
          <w:szCs w:val="25"/>
        </w:rPr>
        <w:t>ые</w:t>
      </w:r>
      <w:r w:rsidRPr="002847D2">
        <w:rPr>
          <w:rFonts w:eastAsia="Calibri"/>
          <w:bCs/>
          <w:sz w:val="25"/>
          <w:szCs w:val="25"/>
        </w:rPr>
        <w:t xml:space="preserve"> вводно-распределительн</w:t>
      </w:r>
      <w:r>
        <w:rPr>
          <w:rFonts w:eastAsia="Calibri"/>
          <w:bCs/>
          <w:sz w:val="25"/>
          <w:szCs w:val="25"/>
        </w:rPr>
        <w:t>ы</w:t>
      </w:r>
      <w:r w:rsidRPr="002847D2">
        <w:rPr>
          <w:rFonts w:eastAsia="Calibri"/>
          <w:bCs/>
          <w:sz w:val="25"/>
          <w:szCs w:val="25"/>
        </w:rPr>
        <w:t>е учетн</w:t>
      </w:r>
      <w:r>
        <w:rPr>
          <w:rFonts w:eastAsia="Calibri"/>
          <w:bCs/>
          <w:sz w:val="25"/>
          <w:szCs w:val="25"/>
        </w:rPr>
        <w:t>ы</w:t>
      </w:r>
      <w:r w:rsidRPr="002847D2">
        <w:rPr>
          <w:rFonts w:eastAsia="Calibri"/>
          <w:bCs/>
          <w:sz w:val="25"/>
          <w:szCs w:val="25"/>
        </w:rPr>
        <w:t>е устройств</w:t>
      </w:r>
      <w:r>
        <w:rPr>
          <w:rFonts w:eastAsia="Calibri"/>
          <w:bCs/>
          <w:sz w:val="25"/>
          <w:szCs w:val="25"/>
        </w:rPr>
        <w:t>а</w:t>
      </w:r>
      <w:r w:rsidRPr="002847D2">
        <w:rPr>
          <w:rFonts w:eastAsia="Calibri"/>
          <w:sz w:val="25"/>
          <w:szCs w:val="25"/>
        </w:rPr>
        <w:t>, указанны</w:t>
      </w:r>
      <w:r>
        <w:rPr>
          <w:rFonts w:eastAsia="Calibri"/>
          <w:sz w:val="25"/>
          <w:szCs w:val="25"/>
        </w:rPr>
        <w:t>е</w:t>
      </w:r>
      <w:r w:rsidRPr="002847D2">
        <w:rPr>
          <w:rFonts w:eastAsia="Calibri"/>
          <w:sz w:val="25"/>
          <w:szCs w:val="25"/>
        </w:rPr>
        <w:t xml:space="preserve"> в Приложении № 1 «Спецификация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52457E5F" w14:textId="007F6044" w:rsidR="002847D2" w:rsidRPr="0061377C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1.2</w:t>
      </w:r>
      <w:r w:rsidRPr="0061377C">
        <w:rPr>
          <w:rFonts w:eastAsia="Calibri"/>
          <w:sz w:val="25"/>
          <w:szCs w:val="25"/>
        </w:rPr>
        <w:t xml:space="preserve">. </w:t>
      </w:r>
      <w:r w:rsidR="0061377C" w:rsidRPr="0061377C">
        <w:rPr>
          <w:rFonts w:eastAsia="Calibri"/>
          <w:sz w:val="25"/>
          <w:szCs w:val="25"/>
        </w:rPr>
        <w:t>На Товар устанавливается гарантийный срок, который составляет __________________месяцев. Течение гарантийного срока начинается со дня приемки Товара Заказчиком.</w:t>
      </w:r>
    </w:p>
    <w:p w14:paraId="4F0DDCF3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61377C">
        <w:rPr>
          <w:rFonts w:eastAsia="Calibri"/>
          <w:sz w:val="25"/>
          <w:szCs w:val="25"/>
        </w:rPr>
        <w:t>1.2.1. В случае выявления</w:t>
      </w:r>
      <w:r w:rsidRPr="002847D2">
        <w:rPr>
          <w:rFonts w:eastAsia="Calibri"/>
          <w:sz w:val="25"/>
          <w:szCs w:val="25"/>
        </w:rPr>
        <w:t xml:space="preserve"> Заказчиком в пределах гарантийного срока недостатков в Товаре, Поставщик обязуется безвозмездно устранить выявленные недостатки в течение 15 (пятнадцати) календарных дней с момента получения соответствующего требования Заказчика.</w:t>
      </w:r>
    </w:p>
    <w:p w14:paraId="61E2395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 xml:space="preserve">1.3. </w:t>
      </w:r>
      <w:r w:rsidRPr="002847D2">
        <w:rPr>
          <w:bCs/>
          <w:sz w:val="25"/>
          <w:szCs w:val="25"/>
        </w:rPr>
        <w:t>Технические характеристики Товара должны соответствовать требованиям, указанным в Приложении № 2 к настоящему договору.</w:t>
      </w:r>
    </w:p>
    <w:p w14:paraId="3EBE50AA" w14:textId="4CA16E23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1.4. Товар должен быть новый (не ранее 202</w:t>
      </w:r>
      <w:r>
        <w:rPr>
          <w:rFonts w:eastAsia="Calibri"/>
          <w:sz w:val="25"/>
          <w:szCs w:val="25"/>
        </w:rPr>
        <w:t>4</w:t>
      </w:r>
      <w:r w:rsidRPr="002847D2">
        <w:rPr>
          <w:rFonts w:eastAsia="Calibri"/>
          <w:sz w:val="25"/>
          <w:szCs w:val="25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</w:t>
      </w:r>
      <w:r w:rsidRPr="002847D2">
        <w:rPr>
          <w:sz w:val="25"/>
          <w:szCs w:val="25"/>
        </w:rPr>
        <w:t>Страна происхождения товара - _______________________.</w:t>
      </w:r>
    </w:p>
    <w:p w14:paraId="1B942521" w14:textId="14934CD9" w:rsidR="002847D2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 xml:space="preserve">1.5. </w:t>
      </w:r>
      <w:r w:rsidR="0061377C" w:rsidRPr="0061377C">
        <w:rPr>
          <w:rFonts w:eastAsia="Calibri"/>
          <w:sz w:val="25"/>
          <w:szCs w:val="25"/>
        </w:rPr>
        <w:t>Качество Товара должно соответствовать действующим в РФ стандартам, требованиям технического регламента Таможенного союза ТР ТС 004/2011 «О безопасности низковольтного оборудования». Материалы и компоненты товара не должны оказывать неблагоприятного влияния на человека.</w:t>
      </w:r>
    </w:p>
    <w:p w14:paraId="4ABB5654" w14:textId="77777777" w:rsidR="0061377C" w:rsidRPr="002847D2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D612394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22" w:name="_Toc136518207"/>
      <w:bookmarkStart w:id="123" w:name="_Toc159922237"/>
      <w:bookmarkStart w:id="124" w:name="_Toc162363128"/>
      <w:r w:rsidRPr="002847D2">
        <w:rPr>
          <w:rFonts w:eastAsia="Calibri"/>
          <w:sz w:val="25"/>
          <w:szCs w:val="25"/>
        </w:rPr>
        <w:t>2. СРОКИ И ПОРЯДОК ПОСТАВКИ</w:t>
      </w:r>
      <w:bookmarkEnd w:id="122"/>
      <w:bookmarkEnd w:id="123"/>
      <w:bookmarkEnd w:id="124"/>
    </w:p>
    <w:p w14:paraId="329EAE4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C906E2D" w14:textId="516054A9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25" w:name="P24"/>
      <w:bookmarkEnd w:id="125"/>
      <w:r w:rsidRPr="002847D2">
        <w:rPr>
          <w:rFonts w:eastAsia="Calibri"/>
          <w:sz w:val="25"/>
          <w:szCs w:val="25"/>
        </w:rPr>
        <w:t xml:space="preserve">2.1. Поставщик обязуется поставить Товар </w:t>
      </w:r>
      <w:r w:rsidR="00C143CE" w:rsidRPr="00C143CE">
        <w:rPr>
          <w:rFonts w:eastAsia="Calibri"/>
          <w:sz w:val="25"/>
          <w:szCs w:val="25"/>
        </w:rPr>
        <w:t>с 15 по 2</w:t>
      </w:r>
      <w:r w:rsidR="00B13AE1">
        <w:rPr>
          <w:rFonts w:eastAsia="Calibri"/>
          <w:sz w:val="25"/>
          <w:szCs w:val="25"/>
        </w:rPr>
        <w:t>2</w:t>
      </w:r>
      <w:r w:rsidR="00C143CE" w:rsidRPr="00C143CE">
        <w:rPr>
          <w:rFonts w:eastAsia="Calibri"/>
          <w:sz w:val="25"/>
          <w:szCs w:val="25"/>
        </w:rPr>
        <w:t xml:space="preserve"> июля 2024 года</w:t>
      </w:r>
      <w:r w:rsidR="00C143CE">
        <w:rPr>
          <w:rFonts w:eastAsia="Calibri"/>
          <w:sz w:val="25"/>
          <w:szCs w:val="25"/>
        </w:rPr>
        <w:t>.</w:t>
      </w:r>
    </w:p>
    <w:p w14:paraId="1BDF776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26" w:name="P67"/>
      <w:bookmarkStart w:id="127" w:name="_Toc136518208"/>
      <w:bookmarkStart w:id="128" w:name="_Toc159922238"/>
      <w:bookmarkStart w:id="129" w:name="_Toc162363129"/>
      <w:bookmarkEnd w:id="126"/>
      <w:r w:rsidRPr="002847D2">
        <w:rPr>
          <w:rFonts w:eastAsia="Calibri"/>
          <w:sz w:val="25"/>
          <w:szCs w:val="25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7"/>
      <w:bookmarkEnd w:id="128"/>
      <w:bookmarkEnd w:id="129"/>
    </w:p>
    <w:p w14:paraId="66F4C06C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0" w:name="_Toc136518209"/>
      <w:bookmarkStart w:id="131" w:name="_Toc159922239"/>
      <w:bookmarkStart w:id="132" w:name="_Toc162363130"/>
      <w:r w:rsidRPr="002847D2">
        <w:rPr>
          <w:rFonts w:eastAsia="Calibri"/>
          <w:sz w:val="25"/>
          <w:szCs w:val="25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30"/>
      <w:bookmarkEnd w:id="131"/>
      <w:bookmarkEnd w:id="132"/>
    </w:p>
    <w:p w14:paraId="62A9FDBB" w14:textId="77777777" w:rsidR="0061377C" w:rsidRPr="0061377C" w:rsidRDefault="002847D2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3" w:name="_Toc136518210"/>
      <w:bookmarkStart w:id="134" w:name="_Toc159922240"/>
      <w:bookmarkStart w:id="135" w:name="_Toc162363131"/>
      <w:r w:rsidRPr="002847D2">
        <w:rPr>
          <w:rFonts w:eastAsia="Calibri"/>
          <w:sz w:val="25"/>
          <w:szCs w:val="25"/>
        </w:rPr>
        <w:t xml:space="preserve">2.4. </w:t>
      </w:r>
      <w:bookmarkEnd w:id="133"/>
      <w:bookmarkEnd w:id="134"/>
      <w:r w:rsidR="0061377C" w:rsidRPr="0061377C">
        <w:rPr>
          <w:rFonts w:eastAsia="Calibri"/>
          <w:sz w:val="25"/>
          <w:szCs w:val="25"/>
        </w:rPr>
        <w:t xml:space="preserve">Товар поставляется в упаковке производителя с указанием даты выпуска товара. Упаковка товара, должна предотвратить повреждение или порчу во время перевозки к пункту назначения. Упаковка должна обеспечивать надежность транспортировки, устойчивую </w:t>
      </w:r>
      <w:proofErr w:type="spellStart"/>
      <w:r w:rsidR="0061377C" w:rsidRPr="0061377C">
        <w:rPr>
          <w:rFonts w:eastAsia="Calibri"/>
          <w:sz w:val="25"/>
          <w:szCs w:val="25"/>
        </w:rPr>
        <w:t>влаго</w:t>
      </w:r>
      <w:proofErr w:type="spellEnd"/>
      <w:r w:rsidR="0061377C" w:rsidRPr="0061377C">
        <w:rPr>
          <w:rFonts w:eastAsia="Calibri"/>
          <w:sz w:val="25"/>
          <w:szCs w:val="25"/>
        </w:rPr>
        <w:t>- и пыле защищённость.</w:t>
      </w:r>
      <w:bookmarkEnd w:id="135"/>
    </w:p>
    <w:p w14:paraId="530CF3B6" w14:textId="46932CFC" w:rsidR="002847D2" w:rsidRPr="002847D2" w:rsidRDefault="002847D2" w:rsidP="0061377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  <w:sz w:val="25"/>
          <w:szCs w:val="25"/>
        </w:rPr>
      </w:pPr>
    </w:p>
    <w:p w14:paraId="32EE63E3" w14:textId="6485C042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6" w:name="_Toc136518211"/>
      <w:bookmarkStart w:id="137" w:name="_Toc159922243"/>
      <w:bookmarkStart w:id="138" w:name="_Toc162363132"/>
      <w:r w:rsidRPr="002847D2">
        <w:rPr>
          <w:rFonts w:eastAsia="Calibri"/>
          <w:sz w:val="25"/>
          <w:szCs w:val="25"/>
        </w:rPr>
        <w:lastRenderedPageBreak/>
        <w:t>2</w:t>
      </w:r>
      <w:r w:rsidR="0061377C">
        <w:rPr>
          <w:rFonts w:eastAsia="Calibri"/>
          <w:sz w:val="25"/>
          <w:szCs w:val="25"/>
        </w:rPr>
        <w:t>.5</w:t>
      </w:r>
      <w:r w:rsidRPr="002847D2">
        <w:rPr>
          <w:rFonts w:eastAsia="Calibri"/>
          <w:sz w:val="25"/>
          <w:szCs w:val="25"/>
        </w:rPr>
        <w:t>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6"/>
      <w:bookmarkEnd w:id="137"/>
      <w:bookmarkEnd w:id="138"/>
    </w:p>
    <w:p w14:paraId="7E7ABBFA" w14:textId="3E3ACCDB" w:rsidR="002847D2" w:rsidRPr="002847D2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39" w:name="_Toc136518212"/>
      <w:bookmarkStart w:id="140" w:name="_Toc159922244"/>
      <w:bookmarkStart w:id="141" w:name="_Toc162363133"/>
      <w:r>
        <w:rPr>
          <w:rFonts w:eastAsia="Calibri"/>
          <w:sz w:val="25"/>
          <w:szCs w:val="25"/>
        </w:rPr>
        <w:t>2.6</w:t>
      </w:r>
      <w:r w:rsidR="002847D2" w:rsidRPr="002847D2">
        <w:rPr>
          <w:rFonts w:eastAsia="Calibri"/>
          <w:sz w:val="25"/>
          <w:szCs w:val="25"/>
        </w:rPr>
        <w:t>. Заказчик обязан совершить все необходимые действия, обеспечивающие принятие Товара.</w:t>
      </w:r>
      <w:bookmarkEnd w:id="139"/>
      <w:bookmarkEnd w:id="140"/>
      <w:bookmarkEnd w:id="141"/>
    </w:p>
    <w:p w14:paraId="65FACE12" w14:textId="32B62ACB" w:rsidR="002847D2" w:rsidRPr="0061377C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2" w:name="_Toc136518213"/>
      <w:bookmarkStart w:id="143" w:name="_Toc159922245"/>
      <w:bookmarkStart w:id="144" w:name="_Toc162363134"/>
      <w:r>
        <w:rPr>
          <w:rFonts w:eastAsia="Calibri"/>
          <w:sz w:val="25"/>
          <w:szCs w:val="25"/>
        </w:rPr>
        <w:t>2.7</w:t>
      </w:r>
      <w:r w:rsidR="002847D2" w:rsidRPr="002847D2">
        <w:rPr>
          <w:rFonts w:eastAsia="Calibri"/>
          <w:sz w:val="25"/>
          <w:szCs w:val="25"/>
        </w:rPr>
        <w:t xml:space="preserve">. </w:t>
      </w:r>
      <w:bookmarkStart w:id="145" w:name="_Toc157780456"/>
      <w:bookmarkStart w:id="146" w:name="_Toc159922246"/>
      <w:bookmarkStart w:id="147" w:name="_Toc136518214"/>
      <w:bookmarkEnd w:id="142"/>
      <w:bookmarkEnd w:id="143"/>
      <w:r w:rsidRPr="0061377C">
        <w:rPr>
          <w:rFonts w:eastAsia="Calibri"/>
          <w:sz w:val="25"/>
          <w:szCs w:val="25"/>
        </w:rPr>
        <w:t>Приемка Товара по количеству, ассортименту, качеству, комплектности и таре (упаковке) производится при его вручении (передаче) Заказчику (получателю) в соответствии с условиями Договора, Спецификации товара (Приложение № 1) и товарной накладной/УПД. Если при приемке будет обнаружено несоответствие Товара условиям и требованиям Договора (ГОСТ, ТУ и т.д.), Заказчик в течение 3 (трех) рабочих дней согласно п. 9.2. Договора направляет Поставщику заказным письмом с уведомлением о вручении претензию с требованием устранить несоответствие Товара. В течение 10 (десяти) рабочих дней после получения претензии Поставщик обязуется за свой счет устранить несоответствие Товара.</w:t>
      </w:r>
      <w:r>
        <w:rPr>
          <w:rFonts w:eastAsia="Calibri"/>
          <w:sz w:val="25"/>
          <w:szCs w:val="25"/>
        </w:rPr>
        <w:t xml:space="preserve"> </w:t>
      </w:r>
      <w:r w:rsidR="002847D2" w:rsidRPr="002847D2">
        <w:rPr>
          <w:sz w:val="26"/>
          <w:szCs w:val="26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5"/>
      <w:bookmarkEnd w:id="146"/>
      <w:bookmarkEnd w:id="144"/>
    </w:p>
    <w:p w14:paraId="61C07196" w14:textId="08EEC501" w:rsidR="002847D2" w:rsidRPr="002847D2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48" w:name="_Toc159922247"/>
      <w:bookmarkStart w:id="149" w:name="_Toc162363135"/>
      <w:r>
        <w:rPr>
          <w:rFonts w:eastAsia="Calibri"/>
          <w:sz w:val="25"/>
          <w:szCs w:val="25"/>
        </w:rPr>
        <w:t>2.8</w:t>
      </w:r>
      <w:r w:rsidR="002847D2" w:rsidRPr="002847D2">
        <w:rPr>
          <w:rFonts w:eastAsia="Calibri"/>
          <w:sz w:val="25"/>
          <w:szCs w:val="25"/>
        </w:rPr>
        <w:t>. Право собственности на Товар переходит к Заказчику с момента передачи Товара Заказчику по товарной накладной.</w:t>
      </w:r>
      <w:bookmarkEnd w:id="147"/>
      <w:r w:rsidR="002847D2" w:rsidRPr="002847D2">
        <w:rPr>
          <w:rFonts w:eastAsia="Calibri"/>
          <w:sz w:val="25"/>
          <w:szCs w:val="25"/>
        </w:rPr>
        <w:t xml:space="preserve"> </w:t>
      </w:r>
      <w:r w:rsidR="002847D2" w:rsidRPr="002847D2">
        <w:rPr>
          <w:sz w:val="26"/>
          <w:szCs w:val="26"/>
        </w:rPr>
        <w:t>Датой поставки Товара является дата подписания Заказчиком товарной накладной /УПД.</w:t>
      </w:r>
      <w:bookmarkEnd w:id="148"/>
      <w:bookmarkEnd w:id="149"/>
    </w:p>
    <w:p w14:paraId="2ED27AA9" w14:textId="1FBD8BD6" w:rsidR="002847D2" w:rsidRPr="002847D2" w:rsidRDefault="0061377C" w:rsidP="002847D2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0" w:name="_Toc136518215"/>
      <w:bookmarkStart w:id="151" w:name="_Toc159922248"/>
      <w:bookmarkStart w:id="152" w:name="_Toc162363136"/>
      <w:r>
        <w:rPr>
          <w:rFonts w:eastAsia="Calibri"/>
          <w:sz w:val="25"/>
          <w:szCs w:val="25"/>
        </w:rPr>
        <w:t>2.9</w:t>
      </w:r>
      <w:r w:rsidR="002847D2" w:rsidRPr="002847D2">
        <w:rPr>
          <w:rFonts w:eastAsia="Calibri"/>
          <w:sz w:val="25"/>
          <w:szCs w:val="25"/>
        </w:rPr>
        <w:t>. Риск случайной гибели или случайного повреждения Товара переходит к Заказчику с момента передачи Товара Заказчику.</w:t>
      </w:r>
      <w:bookmarkEnd w:id="150"/>
      <w:bookmarkEnd w:id="151"/>
      <w:bookmarkEnd w:id="152"/>
    </w:p>
    <w:p w14:paraId="1E9C026E" w14:textId="77777777" w:rsidR="0061377C" w:rsidRPr="0061377C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3" w:name="_Toc136518216"/>
      <w:bookmarkStart w:id="154" w:name="_Toc159922249"/>
      <w:bookmarkStart w:id="155" w:name="_Toc162363137"/>
      <w:r>
        <w:rPr>
          <w:rFonts w:eastAsia="Calibri"/>
          <w:sz w:val="25"/>
          <w:szCs w:val="25"/>
        </w:rPr>
        <w:t>2.10</w:t>
      </w:r>
      <w:r w:rsidR="002847D2" w:rsidRPr="002847D2">
        <w:rPr>
          <w:rFonts w:eastAsia="Calibri"/>
          <w:sz w:val="25"/>
          <w:szCs w:val="25"/>
        </w:rPr>
        <w:t xml:space="preserve">. </w:t>
      </w:r>
      <w:bookmarkEnd w:id="153"/>
      <w:bookmarkEnd w:id="154"/>
      <w:r w:rsidRPr="0061377C">
        <w:rPr>
          <w:rFonts w:eastAsia="Calibri"/>
          <w:sz w:val="25"/>
          <w:szCs w:val="25"/>
        </w:rPr>
        <w:t>Вместе с Товаром Поставщик обязуется передать Заказчику документы на него (паспорт на Товар, документы на Товар, подтверждающие его качество), а также полный комплект документов для монтажа и обслуживания оборудования. Вся документация должна быть на русском языке и включать в себя следующие обязательные пункты, но не ограничиваться этим:</w:t>
      </w:r>
      <w:bookmarkEnd w:id="155"/>
    </w:p>
    <w:p w14:paraId="62160023" w14:textId="77777777" w:rsidR="0061377C" w:rsidRPr="0061377C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6" w:name="_Toc162363138"/>
      <w:r w:rsidRPr="0061377C">
        <w:rPr>
          <w:rFonts w:eastAsia="Calibri"/>
          <w:sz w:val="25"/>
          <w:szCs w:val="25"/>
        </w:rPr>
        <w:t>- сертификационные документы;</w:t>
      </w:r>
      <w:bookmarkEnd w:id="156"/>
    </w:p>
    <w:p w14:paraId="0110382E" w14:textId="77777777" w:rsidR="0061377C" w:rsidRPr="0061377C" w:rsidRDefault="0061377C" w:rsidP="0061377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sz w:val="25"/>
          <w:szCs w:val="25"/>
        </w:rPr>
      </w:pPr>
      <w:bookmarkStart w:id="157" w:name="_Toc162363139"/>
      <w:r w:rsidRPr="0061377C">
        <w:rPr>
          <w:rFonts w:eastAsia="Calibri"/>
          <w:sz w:val="25"/>
          <w:szCs w:val="25"/>
        </w:rPr>
        <w:t>- паспорт на изделие.</w:t>
      </w:r>
      <w:bookmarkEnd w:id="157"/>
    </w:p>
    <w:p w14:paraId="2C246ECC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58" w:name="_Toc136518225"/>
      <w:bookmarkStart w:id="159" w:name="_Toc159922250"/>
      <w:bookmarkStart w:id="160" w:name="_Toc162363140"/>
      <w:r w:rsidRPr="002847D2">
        <w:rPr>
          <w:rFonts w:eastAsia="Calibri"/>
          <w:sz w:val="25"/>
          <w:szCs w:val="25"/>
        </w:rPr>
        <w:t>3. ЦЕНА И ПОРЯДОК РАСЧЕТОВ</w:t>
      </w:r>
      <w:bookmarkEnd w:id="158"/>
      <w:bookmarkEnd w:id="159"/>
      <w:bookmarkEnd w:id="160"/>
    </w:p>
    <w:p w14:paraId="0CBB52D1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964D314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61" w:name="P73"/>
      <w:bookmarkEnd w:id="161"/>
      <w:r w:rsidRPr="002847D2">
        <w:rPr>
          <w:rFonts w:eastAsia="Calibri"/>
          <w:sz w:val="25"/>
          <w:szCs w:val="25"/>
        </w:rPr>
        <w:t>3.1. Цена Договора составляет</w:t>
      </w:r>
      <w:r w:rsidRPr="002847D2">
        <w:rPr>
          <w:rFonts w:eastAsia="Calibri"/>
          <w:b/>
          <w:color w:val="000000"/>
          <w:sz w:val="25"/>
          <w:szCs w:val="25"/>
        </w:rPr>
        <w:t xml:space="preserve"> </w:t>
      </w:r>
      <w:r w:rsidRPr="002847D2">
        <w:rPr>
          <w:rFonts w:eastAsia="Calibri"/>
          <w:color w:val="000000"/>
          <w:sz w:val="25"/>
          <w:szCs w:val="25"/>
        </w:rPr>
        <w:t>___________________ рублей (_________________), в том числе НДС-20% _________________ рублей (__________________).</w:t>
      </w:r>
    </w:p>
    <w:p w14:paraId="7C024DC0" w14:textId="77777777" w:rsidR="002847D2" w:rsidRPr="00593B2E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 xml:space="preserve"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</w:t>
      </w:r>
      <w:r w:rsidRPr="00593B2E">
        <w:rPr>
          <w:rFonts w:eastAsia="Calibri"/>
          <w:sz w:val="25"/>
          <w:szCs w:val="25"/>
        </w:rPr>
        <w:t>в том числе с уплатой налогов, сборов и других обязательных платежей.</w:t>
      </w:r>
    </w:p>
    <w:p w14:paraId="6C11B051" w14:textId="2AC3C2FA" w:rsidR="00D71B26" w:rsidRPr="00593B2E" w:rsidRDefault="002847D2" w:rsidP="00D71B26">
      <w:pPr>
        <w:widowControl w:val="0"/>
        <w:autoSpaceDE w:val="0"/>
        <w:autoSpaceDN w:val="0"/>
        <w:adjustRightInd w:val="0"/>
        <w:ind w:firstLine="426"/>
        <w:jc w:val="both"/>
        <w:rPr>
          <w:sz w:val="25"/>
          <w:szCs w:val="25"/>
        </w:rPr>
      </w:pPr>
      <w:bookmarkStart w:id="162" w:name="P81"/>
      <w:bookmarkEnd w:id="162"/>
      <w:r w:rsidRPr="001B49C1">
        <w:rPr>
          <w:rFonts w:eastAsia="Calibri"/>
          <w:sz w:val="25"/>
          <w:szCs w:val="25"/>
        </w:rPr>
        <w:t xml:space="preserve">3.3. </w:t>
      </w:r>
      <w:bookmarkStart w:id="163" w:name="P99"/>
      <w:bookmarkStart w:id="164" w:name="P111"/>
      <w:bookmarkEnd w:id="163"/>
      <w:bookmarkEnd w:id="164"/>
      <w:r w:rsidR="00D71B26" w:rsidRPr="001B49C1">
        <w:rPr>
          <w:sz w:val="25"/>
          <w:szCs w:val="25"/>
        </w:rPr>
        <w:t xml:space="preserve">Оплата Товара производится </w:t>
      </w:r>
      <w:r w:rsidR="00D71B26" w:rsidRPr="001B49C1">
        <w:rPr>
          <w:rFonts w:eastAsia="Calibri"/>
          <w:sz w:val="25"/>
          <w:szCs w:val="25"/>
          <w:lang w:eastAsia="en-US"/>
        </w:rPr>
        <w:t>Заказчиком</w:t>
      </w:r>
      <w:r w:rsidR="00D71B26" w:rsidRPr="001B49C1">
        <w:rPr>
          <w:sz w:val="25"/>
          <w:szCs w:val="25"/>
        </w:rPr>
        <w:t xml:space="preserve"> на условиях 50% предоплаты в течение 3 (трех) рабочих дней после подписания Сторонами настоящего Договора. </w:t>
      </w:r>
      <w:r w:rsidR="007714B0" w:rsidRPr="001B49C1">
        <w:rPr>
          <w:sz w:val="25"/>
          <w:szCs w:val="25"/>
        </w:rPr>
        <w:t>Окончательная оплата за поставленный Товар осуществляется</w:t>
      </w:r>
      <w:r w:rsidR="00D71B26" w:rsidRPr="001B49C1">
        <w:rPr>
          <w:sz w:val="25"/>
          <w:szCs w:val="25"/>
        </w:rPr>
        <w:t xml:space="preserve"> </w:t>
      </w:r>
      <w:r w:rsidR="00D71B26" w:rsidRPr="001B49C1">
        <w:rPr>
          <w:rFonts w:eastAsia="Calibri"/>
          <w:sz w:val="25"/>
          <w:szCs w:val="25"/>
          <w:lang w:eastAsia="en-US"/>
        </w:rPr>
        <w:t>Заказчик</w:t>
      </w:r>
      <w:r w:rsidR="007714B0" w:rsidRPr="001B49C1">
        <w:rPr>
          <w:rFonts w:eastAsia="Calibri"/>
          <w:sz w:val="25"/>
          <w:szCs w:val="25"/>
          <w:lang w:eastAsia="en-US"/>
        </w:rPr>
        <w:t>ом</w:t>
      </w:r>
      <w:r w:rsidR="00D71B26" w:rsidRPr="001B49C1">
        <w:rPr>
          <w:sz w:val="25"/>
          <w:szCs w:val="25"/>
        </w:rPr>
        <w:t xml:space="preserve"> в течение 7 (семи) рабочих дней </w:t>
      </w:r>
      <w:r w:rsidR="007714B0" w:rsidRPr="001B49C1">
        <w:rPr>
          <w:sz w:val="25"/>
          <w:szCs w:val="25"/>
        </w:rPr>
        <w:t>с даты приемки поставленного Товара и</w:t>
      </w:r>
      <w:r w:rsidR="00D71B26" w:rsidRPr="001B49C1">
        <w:rPr>
          <w:sz w:val="25"/>
          <w:szCs w:val="25"/>
        </w:rPr>
        <w:t xml:space="preserve"> подписания товарно</w:t>
      </w:r>
      <w:r w:rsidR="008A0ED2" w:rsidRPr="001B49C1">
        <w:rPr>
          <w:sz w:val="25"/>
          <w:szCs w:val="25"/>
        </w:rPr>
        <w:t>й накладной (УПД)</w:t>
      </w:r>
      <w:r w:rsidR="00D71B26" w:rsidRPr="001B49C1">
        <w:rPr>
          <w:sz w:val="25"/>
          <w:szCs w:val="25"/>
        </w:rPr>
        <w:t>.</w:t>
      </w:r>
    </w:p>
    <w:p w14:paraId="2EAE1AB3" w14:textId="77777777" w:rsidR="002847D2" w:rsidRPr="00593B2E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593B2E">
        <w:rPr>
          <w:rFonts w:eastAsia="Calibri"/>
          <w:sz w:val="25"/>
          <w:szCs w:val="25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68430BAF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6F241D6D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5" w:name="_Toc136518226"/>
      <w:bookmarkStart w:id="166" w:name="_Toc159922251"/>
      <w:bookmarkStart w:id="167" w:name="_Toc162363141"/>
      <w:r w:rsidRPr="002847D2">
        <w:rPr>
          <w:rFonts w:eastAsia="Calibri"/>
          <w:sz w:val="25"/>
          <w:szCs w:val="25"/>
        </w:rPr>
        <w:t>4. ОТВЕТСТВЕННОСТЬ СТОРОН</w:t>
      </w:r>
      <w:bookmarkEnd w:id="165"/>
      <w:bookmarkEnd w:id="166"/>
      <w:bookmarkEnd w:id="167"/>
    </w:p>
    <w:p w14:paraId="5789CB2B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5C44121A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 xml:space="preserve">4.1. За нарушение сроков оплаты, предусмотренных </w:t>
      </w:r>
      <w:hyperlink w:anchor="P81" w:history="1">
        <w:r w:rsidRPr="002847D2">
          <w:rPr>
            <w:rFonts w:eastAsia="Calibri"/>
            <w:sz w:val="25"/>
            <w:szCs w:val="25"/>
          </w:rPr>
          <w:t>п. 3.</w:t>
        </w:r>
      </w:hyperlink>
      <w:r w:rsidRPr="002847D2">
        <w:rPr>
          <w:rFonts w:eastAsia="Calibri"/>
          <w:sz w:val="25"/>
          <w:szCs w:val="25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A77555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4.2. За нарушение сроков поставки Товара (</w:t>
      </w:r>
      <w:hyperlink w:anchor="P24" w:history="1">
        <w:r w:rsidRPr="002847D2">
          <w:rPr>
            <w:rFonts w:eastAsia="Calibri"/>
            <w:sz w:val="25"/>
            <w:szCs w:val="25"/>
          </w:rPr>
          <w:t>п. 2.1</w:t>
        </w:r>
      </w:hyperlink>
      <w:r w:rsidRPr="002847D2">
        <w:rPr>
          <w:rFonts w:eastAsia="Calibri"/>
          <w:sz w:val="25"/>
          <w:szCs w:val="25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0F121260" w14:textId="00A34E5F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lastRenderedPageBreak/>
        <w:t xml:space="preserve">4.3. За нарушение сроков устранения несоответствия Товара (п. </w:t>
      </w:r>
      <w:hyperlink w:anchor="P55" w:history="1">
        <w:r w:rsidRPr="002847D2">
          <w:rPr>
            <w:rFonts w:eastAsia="Calibri"/>
            <w:sz w:val="25"/>
            <w:szCs w:val="25"/>
          </w:rPr>
          <w:t>2.</w:t>
        </w:r>
      </w:hyperlink>
      <w:r w:rsidR="002E5081">
        <w:rPr>
          <w:rFonts w:eastAsia="Calibri"/>
          <w:sz w:val="25"/>
          <w:szCs w:val="25"/>
        </w:rPr>
        <w:t>7</w:t>
      </w:r>
      <w:r w:rsidRPr="002847D2">
        <w:rPr>
          <w:rFonts w:eastAsia="Calibri"/>
          <w:sz w:val="25"/>
          <w:szCs w:val="25"/>
        </w:rPr>
        <w:t>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43579496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11EC22AD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2AFAF4B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88A7D8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68" w:name="_Toc136518227"/>
      <w:bookmarkStart w:id="169" w:name="_Toc159922252"/>
      <w:bookmarkStart w:id="170" w:name="_Toc162363142"/>
      <w:r w:rsidRPr="002847D2">
        <w:rPr>
          <w:rFonts w:eastAsia="Calibri"/>
          <w:sz w:val="25"/>
          <w:szCs w:val="25"/>
        </w:rPr>
        <w:t>5. ОБСТОЯТЕЛЬСТВА НЕПРЕОДОЛИМОЙ СИЛЫ (ФОРС-МАЖОР)</w:t>
      </w:r>
      <w:bookmarkEnd w:id="168"/>
      <w:bookmarkEnd w:id="169"/>
      <w:bookmarkEnd w:id="170"/>
    </w:p>
    <w:p w14:paraId="73FE593D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7FB2782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7CB8B89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558EC196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60A58902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4985F2AF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32BBFF10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1" w:name="_Toc136518228"/>
      <w:bookmarkStart w:id="172" w:name="_Toc159922253"/>
      <w:bookmarkStart w:id="173" w:name="_Toc162363143"/>
      <w:r w:rsidRPr="002847D2">
        <w:rPr>
          <w:rFonts w:eastAsia="Calibri"/>
          <w:sz w:val="25"/>
          <w:szCs w:val="25"/>
        </w:rPr>
        <w:t>6. СРОК ДЕЙСТВИЯ, ИЗМЕНЕНИЕ И ДОСРОЧНОЕ РАСТОРЖЕНИЕ ДОГОВОРА</w:t>
      </w:r>
      <w:bookmarkEnd w:id="171"/>
      <w:bookmarkEnd w:id="172"/>
      <w:bookmarkEnd w:id="173"/>
    </w:p>
    <w:p w14:paraId="7134DA5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13A8E0B3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6.1. Договор вступает в силу с момента его подписания и действует до полного исполнения Сторонами принятых на себя обязательств.</w:t>
      </w:r>
    </w:p>
    <w:p w14:paraId="50C0E33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2D93A3B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6.3. Договор может быть досрочно расторгнут по соглашению Сторон.</w:t>
      </w:r>
    </w:p>
    <w:p w14:paraId="329B91F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153BBB33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2F8960C8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4452968C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  <w:bookmarkStart w:id="174" w:name="_Toc136518229"/>
      <w:bookmarkStart w:id="175" w:name="_Toc159922254"/>
      <w:bookmarkStart w:id="176" w:name="_Toc162363144"/>
      <w:r w:rsidRPr="002847D2">
        <w:rPr>
          <w:rFonts w:eastAsia="Calibri"/>
          <w:sz w:val="25"/>
          <w:szCs w:val="25"/>
        </w:rPr>
        <w:t>7. РАЗРЕШЕНИЕ СПОРОВ</w:t>
      </w:r>
      <w:bookmarkEnd w:id="174"/>
      <w:bookmarkEnd w:id="175"/>
      <w:bookmarkEnd w:id="176"/>
    </w:p>
    <w:p w14:paraId="2F66540C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3B32C60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0BBA1474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7CAF54BE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Претензия направляется заказным письмом с уведомлением о вручении.</w:t>
      </w:r>
    </w:p>
    <w:p w14:paraId="6D52FC7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23ACAD1D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lastRenderedPageBreak/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3279EE74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ABDA578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2881B174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  <w:sz w:val="25"/>
          <w:szCs w:val="25"/>
        </w:rPr>
      </w:pPr>
      <w:r w:rsidRPr="002847D2">
        <w:rPr>
          <w:rFonts w:eastAsia="Calibri"/>
          <w:sz w:val="25"/>
          <w:szCs w:val="25"/>
        </w:rPr>
        <w:t>8.</w:t>
      </w:r>
      <w:r w:rsidRPr="002847D2">
        <w:rPr>
          <w:rFonts w:ascii="Arial" w:eastAsia="Calibri" w:hAnsi="Arial"/>
          <w:sz w:val="25"/>
          <w:szCs w:val="25"/>
        </w:rPr>
        <w:t xml:space="preserve"> </w:t>
      </w:r>
      <w:r w:rsidRPr="002847D2">
        <w:rPr>
          <w:rFonts w:eastAsia="Arial Unicode MS"/>
          <w:sz w:val="25"/>
          <w:szCs w:val="25"/>
        </w:rPr>
        <w:t>АНТИКОРРУПЦИОННАЯ ОГОВОРКА</w:t>
      </w:r>
    </w:p>
    <w:p w14:paraId="12818636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rPr>
          <w:rFonts w:ascii="Arial" w:eastAsia="Calibri" w:hAnsi="Arial"/>
          <w:sz w:val="25"/>
          <w:szCs w:val="25"/>
        </w:rPr>
      </w:pPr>
    </w:p>
    <w:p w14:paraId="0E067BA5" w14:textId="77777777" w:rsidR="002847D2" w:rsidRPr="002847D2" w:rsidRDefault="002847D2" w:rsidP="002847D2">
      <w:pPr>
        <w:ind w:firstLine="426"/>
        <w:jc w:val="both"/>
        <w:rPr>
          <w:rFonts w:eastAsia="Arial Unicode MS"/>
          <w:sz w:val="25"/>
          <w:szCs w:val="25"/>
        </w:rPr>
      </w:pPr>
      <w:r w:rsidRPr="002847D2">
        <w:rPr>
          <w:rFonts w:eastAsia="Arial Unicode MS"/>
          <w:sz w:val="25"/>
          <w:szCs w:val="25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9C21AFF" w14:textId="77777777" w:rsidR="002847D2" w:rsidRPr="002847D2" w:rsidRDefault="002847D2" w:rsidP="002847D2">
      <w:pPr>
        <w:ind w:firstLine="426"/>
        <w:jc w:val="both"/>
        <w:rPr>
          <w:rFonts w:eastAsia="Arial Unicode MS"/>
          <w:sz w:val="25"/>
          <w:szCs w:val="25"/>
        </w:rPr>
      </w:pPr>
      <w:bookmarkStart w:id="177" w:name="Par3"/>
      <w:bookmarkEnd w:id="177"/>
      <w:r w:rsidRPr="002847D2">
        <w:rPr>
          <w:rFonts w:eastAsia="Arial Unicode MS"/>
          <w:sz w:val="25"/>
          <w:szCs w:val="25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16926901" w14:textId="385794A9" w:rsidR="002847D2" w:rsidRPr="002847D2" w:rsidRDefault="002847D2" w:rsidP="002847D2">
      <w:pPr>
        <w:ind w:firstLine="426"/>
        <w:jc w:val="both"/>
        <w:rPr>
          <w:rFonts w:eastAsia="Arial Unicode MS"/>
          <w:sz w:val="25"/>
          <w:szCs w:val="25"/>
        </w:rPr>
      </w:pPr>
      <w:bookmarkStart w:id="178" w:name="Par4"/>
      <w:bookmarkEnd w:id="178"/>
      <w:r w:rsidRPr="002847D2">
        <w:rPr>
          <w:rFonts w:eastAsia="Arial Unicode MS"/>
          <w:sz w:val="25"/>
          <w:szCs w:val="25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2E5081">
        <w:rPr>
          <w:rFonts w:eastAsia="Arial Unicode MS"/>
          <w:sz w:val="25"/>
          <w:szCs w:val="25"/>
        </w:rPr>
        <w:t>8.</w:t>
      </w:r>
      <w:r w:rsidRPr="002847D2">
        <w:rPr>
          <w:rFonts w:eastAsia="Arial Unicode MS"/>
          <w:sz w:val="25"/>
          <w:szCs w:val="25"/>
        </w:rPr>
        <w:t>1 и п.</w:t>
      </w:r>
      <w:r w:rsidR="002E5081">
        <w:rPr>
          <w:rFonts w:eastAsia="Arial Unicode MS"/>
          <w:sz w:val="25"/>
          <w:szCs w:val="25"/>
        </w:rPr>
        <w:t>8.</w:t>
      </w:r>
      <w:r w:rsidRPr="002847D2">
        <w:rPr>
          <w:rFonts w:eastAsia="Arial Unicode MS"/>
          <w:sz w:val="25"/>
          <w:szCs w:val="25"/>
        </w:rPr>
        <w:t>2 настоящего Договора другой Стороной, ее аффилированными лицами, работниками или посредниками.</w:t>
      </w:r>
    </w:p>
    <w:p w14:paraId="09D2FFF7" w14:textId="77777777" w:rsidR="002847D2" w:rsidRPr="002847D2" w:rsidRDefault="002847D2" w:rsidP="002847D2">
      <w:pPr>
        <w:ind w:firstLine="426"/>
        <w:jc w:val="both"/>
        <w:rPr>
          <w:rFonts w:eastAsia="Arial Unicode MS"/>
          <w:sz w:val="25"/>
          <w:szCs w:val="25"/>
        </w:rPr>
      </w:pPr>
      <w:r w:rsidRPr="002847D2">
        <w:rPr>
          <w:rFonts w:eastAsia="Arial Unicode MS"/>
          <w:sz w:val="25"/>
          <w:szCs w:val="25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7EB26DD5" w14:textId="77777777" w:rsidR="002847D2" w:rsidRPr="002847D2" w:rsidRDefault="002847D2" w:rsidP="002847D2">
      <w:pPr>
        <w:ind w:firstLine="426"/>
        <w:jc w:val="both"/>
        <w:rPr>
          <w:rFonts w:eastAsia="Arial Unicode MS"/>
          <w:sz w:val="25"/>
          <w:szCs w:val="25"/>
        </w:rPr>
      </w:pPr>
      <w:r w:rsidRPr="002847D2">
        <w:rPr>
          <w:rFonts w:eastAsia="Arial Unicode MS"/>
          <w:sz w:val="25"/>
          <w:szCs w:val="25"/>
        </w:rPr>
        <w:t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1E2C930B" w14:textId="77777777" w:rsidR="002847D2" w:rsidRPr="002847D2" w:rsidRDefault="002847D2" w:rsidP="002847D2">
      <w:pPr>
        <w:ind w:firstLine="426"/>
        <w:jc w:val="both"/>
        <w:rPr>
          <w:rFonts w:eastAsia="Arial Unicode MS"/>
          <w:color w:val="000000"/>
          <w:sz w:val="25"/>
          <w:szCs w:val="25"/>
        </w:rPr>
      </w:pPr>
      <w:r w:rsidRPr="002847D2">
        <w:rPr>
          <w:rFonts w:eastAsia="Arial Unicode MS"/>
          <w:sz w:val="25"/>
          <w:szCs w:val="25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2F11E0D8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  <w:sz w:val="25"/>
          <w:szCs w:val="25"/>
        </w:rPr>
      </w:pPr>
    </w:p>
    <w:p w14:paraId="5BEB7BC2" w14:textId="77777777" w:rsidR="002847D2" w:rsidRPr="002847D2" w:rsidRDefault="002847D2" w:rsidP="002847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79" w:name="_Toc136518230"/>
      <w:bookmarkStart w:id="180" w:name="_Toc159922255"/>
      <w:bookmarkStart w:id="181" w:name="_Toc162363145"/>
      <w:r w:rsidRPr="002847D2">
        <w:rPr>
          <w:rFonts w:eastAsia="Calibri"/>
          <w:sz w:val="25"/>
          <w:szCs w:val="25"/>
        </w:rPr>
        <w:t>9. ЗАКЛЮЧИТЕЛЬНЫЕ ПОЛОЖЕНИЯ</w:t>
      </w:r>
      <w:bookmarkEnd w:id="179"/>
      <w:bookmarkEnd w:id="180"/>
      <w:bookmarkEnd w:id="181"/>
    </w:p>
    <w:p w14:paraId="73F7B1A4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</w:p>
    <w:p w14:paraId="0066DD90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9.1. Договор составлен в двух экземплярах, по одному для каждой из Сторон.</w:t>
      </w:r>
    </w:p>
    <w:p w14:paraId="054E8FE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bookmarkStart w:id="182" w:name="P162"/>
      <w:bookmarkEnd w:id="182"/>
      <w:r w:rsidRPr="002847D2">
        <w:rPr>
          <w:rFonts w:eastAsia="Calibri"/>
          <w:sz w:val="25"/>
          <w:szCs w:val="25"/>
        </w:rPr>
        <w:t xml:space="preserve">9.2. Если иное не предусмотрено Договором, извещения, уведомления, требования и </w:t>
      </w:r>
      <w:r w:rsidRPr="002847D2">
        <w:rPr>
          <w:rFonts w:eastAsia="Calibri"/>
          <w:sz w:val="25"/>
          <w:szCs w:val="25"/>
        </w:rPr>
        <w:lastRenderedPageBreak/>
        <w:t>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31F2E89C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2" w:history="1">
        <w:r w:rsidRPr="002847D2">
          <w:rPr>
            <w:rFonts w:eastAsia="Calibri"/>
            <w:color w:val="0000FF"/>
            <w:sz w:val="25"/>
            <w:szCs w:val="25"/>
          </w:rPr>
          <w:t>п. 1 ст. 165.1</w:t>
        </w:r>
      </w:hyperlink>
      <w:r w:rsidRPr="002847D2">
        <w:rPr>
          <w:rFonts w:eastAsia="Calibri"/>
          <w:sz w:val="25"/>
          <w:szCs w:val="25"/>
        </w:rPr>
        <w:t xml:space="preserve"> ГК РФ).</w:t>
      </w:r>
    </w:p>
    <w:p w14:paraId="4ED2752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9.3. К Договору прилагаются:</w:t>
      </w:r>
    </w:p>
    <w:p w14:paraId="7AE57A4C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- «</w:t>
      </w:r>
      <w:hyperlink r:id="rId33" w:history="1">
        <w:r w:rsidRPr="002847D2">
          <w:rPr>
            <w:rFonts w:eastAsia="Calibri"/>
            <w:sz w:val="25"/>
            <w:szCs w:val="25"/>
          </w:rPr>
          <w:t>Спецификация</w:t>
        </w:r>
      </w:hyperlink>
      <w:r w:rsidRPr="002847D2">
        <w:rPr>
          <w:rFonts w:eastAsia="Calibri"/>
          <w:sz w:val="25"/>
          <w:szCs w:val="25"/>
        </w:rPr>
        <w:t xml:space="preserve"> Товара» (Приложение № 1).</w:t>
      </w:r>
    </w:p>
    <w:p w14:paraId="5091BA62" w14:textId="77777777" w:rsidR="002847D2" w:rsidRPr="002847D2" w:rsidRDefault="002847D2" w:rsidP="002847D2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z w:val="25"/>
          <w:szCs w:val="25"/>
        </w:rPr>
      </w:pPr>
      <w:r w:rsidRPr="002847D2">
        <w:rPr>
          <w:rFonts w:eastAsia="Calibri"/>
          <w:sz w:val="25"/>
          <w:szCs w:val="25"/>
        </w:rPr>
        <w:t>- «Технические характеристики Товара» (Приложение № 2).</w:t>
      </w:r>
    </w:p>
    <w:p w14:paraId="01A8165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p w14:paraId="286E1885" w14:textId="77777777" w:rsidR="002847D2" w:rsidRPr="002847D2" w:rsidRDefault="002847D2" w:rsidP="002847D2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  <w:sz w:val="25"/>
          <w:szCs w:val="25"/>
        </w:rPr>
      </w:pPr>
      <w:bookmarkStart w:id="183" w:name="_Toc136518231"/>
      <w:bookmarkStart w:id="184" w:name="_Toc159922256"/>
      <w:bookmarkStart w:id="185" w:name="_Toc162363146"/>
      <w:r w:rsidRPr="002847D2">
        <w:rPr>
          <w:rFonts w:eastAsia="Calibri"/>
          <w:sz w:val="25"/>
          <w:szCs w:val="25"/>
        </w:rPr>
        <w:t>10. АДРЕСА, РЕКВИЗИТЫ И ПОДПИСИ СТОРОН</w:t>
      </w:r>
      <w:bookmarkEnd w:id="183"/>
      <w:bookmarkEnd w:id="184"/>
      <w:bookmarkEnd w:id="185"/>
    </w:p>
    <w:p w14:paraId="22AF6509" w14:textId="77777777" w:rsidR="002847D2" w:rsidRPr="002847D2" w:rsidRDefault="002847D2" w:rsidP="002847D2">
      <w:pPr>
        <w:widowControl w:val="0"/>
        <w:autoSpaceDE w:val="0"/>
        <w:autoSpaceDN w:val="0"/>
        <w:adjustRightInd w:val="0"/>
        <w:jc w:val="both"/>
        <w:rPr>
          <w:rFonts w:eastAsia="Calibri"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2F7D08A2" w14:textId="77777777" w:rsidTr="002847D2">
        <w:trPr>
          <w:trHeight w:val="4701"/>
        </w:trPr>
        <w:tc>
          <w:tcPr>
            <w:tcW w:w="5103" w:type="dxa"/>
          </w:tcPr>
          <w:p w14:paraId="3DC3CA85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1B3D3403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1601113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41FF02D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6F1CB5F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3B7E9A7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02F925FF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4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2B335BC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6C55180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17884FA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6364F55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3325CB00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4BE98D2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59D8D5F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6E94C1B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5BD9502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3AE559A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0BAD92A5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1CDF8D2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4736B00A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80C432E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297A037E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48E4D310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86" w:name="_Toc136518232"/>
            <w:bookmarkStart w:id="187" w:name="_Toc159922257"/>
            <w:bookmarkStart w:id="188" w:name="_Toc162363147"/>
            <w:r w:rsidRPr="002847D2">
              <w:rPr>
                <w:b/>
                <w:bCs/>
              </w:rPr>
              <w:t>__________________________________</w:t>
            </w:r>
            <w:bookmarkEnd w:id="186"/>
            <w:bookmarkEnd w:id="187"/>
            <w:bookmarkEnd w:id="188"/>
          </w:p>
          <w:p w14:paraId="0D81E1EF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4AC54E7D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0E60E1E3" w14:textId="77777777" w:rsidR="002847D2" w:rsidRPr="002847D2" w:rsidRDefault="002847D2" w:rsidP="002847D2">
            <w:r w:rsidRPr="002847D2">
              <w:t>тел. ______________________________</w:t>
            </w:r>
          </w:p>
          <w:p w14:paraId="35C67817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19F9CDCB" w14:textId="77777777" w:rsidR="002847D2" w:rsidRPr="002847D2" w:rsidRDefault="002847D2" w:rsidP="002847D2">
            <w:r w:rsidRPr="002847D2">
              <w:t>ОГРН ____________________________</w:t>
            </w:r>
          </w:p>
          <w:p w14:paraId="1F58AA82" w14:textId="77777777" w:rsidR="002847D2" w:rsidRPr="002847D2" w:rsidRDefault="002847D2" w:rsidP="002847D2">
            <w:r w:rsidRPr="002847D2">
              <w:t>ИНН/КПП ______________/__________</w:t>
            </w:r>
          </w:p>
          <w:p w14:paraId="2791F4D3" w14:textId="77777777" w:rsidR="002847D2" w:rsidRPr="002847D2" w:rsidRDefault="002847D2" w:rsidP="002847D2">
            <w:r w:rsidRPr="002847D2">
              <w:t>р/с _______________________________</w:t>
            </w:r>
          </w:p>
          <w:p w14:paraId="256A13F4" w14:textId="77777777" w:rsidR="002847D2" w:rsidRPr="002847D2" w:rsidRDefault="002847D2" w:rsidP="002847D2">
            <w:r w:rsidRPr="002847D2">
              <w:t>__________________________________</w:t>
            </w:r>
          </w:p>
          <w:p w14:paraId="718C2E30" w14:textId="77777777" w:rsidR="002847D2" w:rsidRPr="002847D2" w:rsidRDefault="002847D2" w:rsidP="002847D2">
            <w:r w:rsidRPr="002847D2">
              <w:t>к/с _______________________________</w:t>
            </w:r>
          </w:p>
          <w:p w14:paraId="29D4CA45" w14:textId="77777777" w:rsidR="002847D2" w:rsidRPr="002847D2" w:rsidRDefault="002847D2" w:rsidP="002847D2">
            <w:r w:rsidRPr="002847D2">
              <w:t>БИК ______________________________</w:t>
            </w:r>
          </w:p>
          <w:p w14:paraId="63608305" w14:textId="77777777" w:rsidR="002847D2" w:rsidRPr="002847D2" w:rsidRDefault="002847D2" w:rsidP="002847D2"/>
          <w:p w14:paraId="088F3B60" w14:textId="77777777" w:rsidR="002847D2" w:rsidRPr="002847D2" w:rsidRDefault="002847D2" w:rsidP="002847D2"/>
          <w:p w14:paraId="79E57C35" w14:textId="77777777" w:rsidR="002847D2" w:rsidRPr="002847D2" w:rsidRDefault="002847D2" w:rsidP="002847D2">
            <w:r w:rsidRPr="002847D2">
              <w:t>______________________________</w:t>
            </w:r>
          </w:p>
          <w:p w14:paraId="73DAEF24" w14:textId="77777777" w:rsidR="002847D2" w:rsidRPr="002847D2" w:rsidRDefault="002847D2" w:rsidP="002847D2"/>
          <w:p w14:paraId="31153BE1" w14:textId="77777777" w:rsidR="002847D2" w:rsidRPr="002847D2" w:rsidRDefault="002847D2" w:rsidP="002847D2">
            <w:r w:rsidRPr="002847D2">
              <w:t>____________________ _______________</w:t>
            </w:r>
          </w:p>
          <w:p w14:paraId="16A6EDB3" w14:textId="77777777" w:rsidR="002847D2" w:rsidRPr="002847D2" w:rsidRDefault="002847D2" w:rsidP="002847D2">
            <w:r w:rsidRPr="002847D2">
              <w:t>«_____»_____________ 2024г.</w:t>
            </w:r>
          </w:p>
          <w:p w14:paraId="1CF9A008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</w:tc>
      </w:tr>
    </w:tbl>
    <w:p w14:paraId="6AC0EB6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0613528B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E525199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7112FC7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962ACEC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3990CC73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0300352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3A0365FE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2F6C98CB" w14:textId="77777777" w:rsid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05DDE10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81151E0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6B7EBB37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7E119B3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1A3D773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558D0E26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42FAA525" w14:textId="77777777" w:rsidR="008A0ED2" w:rsidRDefault="008A0ED2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1F64AA90" w14:textId="77777777" w:rsidR="00C143CE" w:rsidRDefault="00C143CE" w:rsidP="002847D2">
      <w:pPr>
        <w:jc w:val="right"/>
        <w:rPr>
          <w:rFonts w:eastAsia="Calibri"/>
          <w:b/>
          <w:i/>
          <w:sz w:val="25"/>
          <w:szCs w:val="25"/>
        </w:rPr>
      </w:pPr>
    </w:p>
    <w:p w14:paraId="742E7437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lastRenderedPageBreak/>
        <w:t>Приложение № 1</w:t>
      </w:r>
    </w:p>
    <w:p w14:paraId="352D6555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29953164" w14:textId="10E593F5" w:rsidR="002847D2" w:rsidRPr="002847D2" w:rsidRDefault="002847D2" w:rsidP="002847D2">
      <w:pPr>
        <w:jc w:val="right"/>
        <w:rPr>
          <w:rFonts w:eastAsia="Calibri"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>№ 2024-</w:t>
      </w:r>
      <w:r w:rsidR="00C143CE">
        <w:rPr>
          <w:rFonts w:eastAsia="Calibri"/>
          <w:b/>
          <w:i/>
          <w:sz w:val="25"/>
          <w:szCs w:val="25"/>
        </w:rPr>
        <w:t>33</w:t>
      </w:r>
      <w:r w:rsidRPr="002847D2">
        <w:rPr>
          <w:rFonts w:eastAsia="Calibri"/>
          <w:b/>
          <w:i/>
          <w:sz w:val="25"/>
          <w:szCs w:val="25"/>
        </w:rPr>
        <w:t>/2СМП от ____ ________2024 г.</w:t>
      </w:r>
    </w:p>
    <w:p w14:paraId="5B94960E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p w14:paraId="6E4D70EC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  <w:r w:rsidRPr="002847D2">
        <w:rPr>
          <w:b/>
          <w:bCs/>
          <w:sz w:val="25"/>
          <w:szCs w:val="25"/>
        </w:rPr>
        <w:t>Спецификация Товара</w:t>
      </w:r>
    </w:p>
    <w:p w14:paraId="2BF205C5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4"/>
        <w:gridCol w:w="709"/>
        <w:gridCol w:w="1134"/>
        <w:gridCol w:w="1842"/>
        <w:gridCol w:w="2268"/>
      </w:tblGrid>
      <w:tr w:rsidR="002847D2" w:rsidRPr="002847D2" w14:paraId="6B73C55F" w14:textId="77777777" w:rsidTr="002847D2">
        <w:tc>
          <w:tcPr>
            <w:tcW w:w="567" w:type="dxa"/>
          </w:tcPr>
          <w:p w14:paraId="7ED4301A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544" w:type="dxa"/>
            <w:vAlign w:val="center"/>
          </w:tcPr>
          <w:p w14:paraId="2D4657F9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Наименование товара</w:t>
            </w:r>
          </w:p>
        </w:tc>
        <w:tc>
          <w:tcPr>
            <w:tcW w:w="709" w:type="dxa"/>
            <w:vAlign w:val="center"/>
          </w:tcPr>
          <w:p w14:paraId="7EA9AF1D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Ед.</w:t>
            </w:r>
          </w:p>
          <w:p w14:paraId="4EAFEC90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изм.</w:t>
            </w:r>
          </w:p>
        </w:tc>
        <w:tc>
          <w:tcPr>
            <w:tcW w:w="1134" w:type="dxa"/>
            <w:vAlign w:val="center"/>
          </w:tcPr>
          <w:p w14:paraId="4E13220F" w14:textId="77777777" w:rsidR="002847D2" w:rsidRPr="002847D2" w:rsidRDefault="002847D2" w:rsidP="002847D2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Коли</w:t>
            </w:r>
          </w:p>
          <w:p w14:paraId="4F0E79CE" w14:textId="77777777" w:rsidR="002847D2" w:rsidRPr="002847D2" w:rsidRDefault="002847D2" w:rsidP="002847D2">
            <w:pPr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2847D2">
              <w:rPr>
                <w:rFonts w:eastAsia="Calibri"/>
                <w:b/>
                <w:iCs/>
                <w:color w:val="000000"/>
              </w:rPr>
              <w:t>чество</w:t>
            </w:r>
            <w:proofErr w:type="spellEnd"/>
          </w:p>
        </w:tc>
        <w:tc>
          <w:tcPr>
            <w:tcW w:w="1842" w:type="dxa"/>
            <w:vAlign w:val="center"/>
          </w:tcPr>
          <w:p w14:paraId="7963C44D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Цена товара с НДС 20%,</w:t>
            </w:r>
          </w:p>
          <w:p w14:paraId="036EB078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руб. /ед. изм.</w:t>
            </w:r>
          </w:p>
        </w:tc>
        <w:tc>
          <w:tcPr>
            <w:tcW w:w="2268" w:type="dxa"/>
            <w:vAlign w:val="center"/>
          </w:tcPr>
          <w:p w14:paraId="48748DB0" w14:textId="77777777" w:rsidR="002847D2" w:rsidRPr="002847D2" w:rsidRDefault="002847D2" w:rsidP="002847D2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Стоимость</w:t>
            </w:r>
          </w:p>
          <w:p w14:paraId="3A6C6537" w14:textId="77777777" w:rsidR="002847D2" w:rsidRPr="002847D2" w:rsidRDefault="002847D2" w:rsidP="002847D2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  <w:b/>
                <w:iCs/>
                <w:color w:val="000000"/>
              </w:rPr>
              <w:t>Товара с НДС 20%, руб.</w:t>
            </w:r>
          </w:p>
        </w:tc>
      </w:tr>
      <w:tr w:rsidR="00C143CE" w:rsidRPr="002847D2" w14:paraId="7397622B" w14:textId="77777777" w:rsidTr="002847D2">
        <w:tc>
          <w:tcPr>
            <w:tcW w:w="567" w:type="dxa"/>
            <w:vAlign w:val="center"/>
          </w:tcPr>
          <w:p w14:paraId="5367B7E9" w14:textId="77777777" w:rsidR="00C143CE" w:rsidRPr="002847D2" w:rsidRDefault="00C143CE" w:rsidP="00C143CE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D073CC9" w14:textId="77777777" w:rsidR="00C143CE" w:rsidRPr="002847D2" w:rsidRDefault="00C143CE" w:rsidP="00C143CE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9B3CE60" w14:textId="3EE9E0A0" w:rsidR="00C143CE" w:rsidRPr="002847D2" w:rsidRDefault="00C143CE" w:rsidP="00C143CE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72010D2B" w14:textId="6C30F8B3" w:rsidR="00C143CE" w:rsidRPr="002847D2" w:rsidRDefault="00C143CE" w:rsidP="00C143C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842" w:type="dxa"/>
            <w:vAlign w:val="center"/>
          </w:tcPr>
          <w:p w14:paraId="2D6311B9" w14:textId="77777777" w:rsidR="00C143CE" w:rsidRPr="002847D2" w:rsidRDefault="00C143CE" w:rsidP="00C143C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CABBDA6" w14:textId="77777777" w:rsidR="00C143CE" w:rsidRPr="002847D2" w:rsidRDefault="00C143CE" w:rsidP="00C143C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C143CE" w:rsidRPr="002847D2" w14:paraId="0513F518" w14:textId="77777777" w:rsidTr="002847D2">
        <w:tc>
          <w:tcPr>
            <w:tcW w:w="567" w:type="dxa"/>
            <w:vAlign w:val="center"/>
          </w:tcPr>
          <w:p w14:paraId="119DF5CC" w14:textId="77777777" w:rsidR="00C143CE" w:rsidRPr="002847D2" w:rsidRDefault="00C143CE" w:rsidP="00C143CE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EB556B" w14:textId="77777777" w:rsidR="00C143CE" w:rsidRPr="002847D2" w:rsidRDefault="00C143CE" w:rsidP="00C143CE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638E08F" w14:textId="1EDCBCCB" w:rsidR="00C143CE" w:rsidRPr="002847D2" w:rsidRDefault="00C143CE" w:rsidP="00C143CE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6F0B9CFF" w14:textId="2DC1E40A" w:rsidR="00C143CE" w:rsidRPr="002847D2" w:rsidRDefault="00C143CE" w:rsidP="00C143C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2B92D4AE" w14:textId="77777777" w:rsidR="00C143CE" w:rsidRPr="002847D2" w:rsidRDefault="00C143CE" w:rsidP="00C143C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3AF5DC5F" w14:textId="77777777" w:rsidR="00C143CE" w:rsidRPr="002847D2" w:rsidRDefault="00C143CE" w:rsidP="00C143C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C143CE" w:rsidRPr="002847D2" w14:paraId="7F04692D" w14:textId="77777777" w:rsidTr="002847D2">
        <w:tc>
          <w:tcPr>
            <w:tcW w:w="567" w:type="dxa"/>
            <w:vAlign w:val="center"/>
          </w:tcPr>
          <w:p w14:paraId="69AE3F41" w14:textId="77777777" w:rsidR="00C143CE" w:rsidRPr="002847D2" w:rsidRDefault="00C143CE" w:rsidP="00C143CE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r w:rsidRPr="002847D2">
              <w:rPr>
                <w:rFonts w:eastAsia="Calibri"/>
              </w:rPr>
              <w:t>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BDA0E4" w14:textId="77777777" w:rsidR="00C143CE" w:rsidRPr="002847D2" w:rsidRDefault="00C143CE" w:rsidP="00C143CE">
            <w:pPr>
              <w:widowControl w:val="0"/>
              <w:rPr>
                <w:rFonts w:eastAsia="Calibri"/>
                <w:b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71D22377" w14:textId="583E46D1" w:rsidR="00C143CE" w:rsidRPr="002847D2" w:rsidRDefault="00C143CE" w:rsidP="00C143CE">
            <w:pPr>
              <w:widowControl w:val="0"/>
              <w:jc w:val="center"/>
              <w:rPr>
                <w:rFonts w:eastAsia="Calibri"/>
                <w:b/>
                <w:iCs/>
                <w:color w:val="00000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134" w:type="dxa"/>
            <w:vAlign w:val="center"/>
          </w:tcPr>
          <w:p w14:paraId="25A787DD" w14:textId="0256149A" w:rsidR="00C143CE" w:rsidRPr="002847D2" w:rsidRDefault="00C143CE" w:rsidP="00C143CE">
            <w:pPr>
              <w:jc w:val="center"/>
              <w:rPr>
                <w:rFonts w:eastAsia="Calibri"/>
                <w:b/>
                <w:iCs/>
                <w:color w:val="000000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842" w:type="dxa"/>
            <w:vAlign w:val="center"/>
          </w:tcPr>
          <w:p w14:paraId="2713F809" w14:textId="77777777" w:rsidR="00C143CE" w:rsidRPr="002847D2" w:rsidRDefault="00C143CE" w:rsidP="00C143C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  <w:tc>
          <w:tcPr>
            <w:tcW w:w="2268" w:type="dxa"/>
            <w:vAlign w:val="center"/>
          </w:tcPr>
          <w:p w14:paraId="441F4770" w14:textId="77777777" w:rsidR="00C143CE" w:rsidRPr="002847D2" w:rsidRDefault="00C143CE" w:rsidP="00C143CE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</w:rPr>
            </w:pPr>
          </w:p>
        </w:tc>
      </w:tr>
      <w:tr w:rsidR="00C143CE" w:rsidRPr="002847D2" w14:paraId="708F0E97" w14:textId="77777777" w:rsidTr="002847D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C18D8D3" w14:textId="77777777" w:rsidR="00C143CE" w:rsidRPr="002847D2" w:rsidRDefault="00C143CE" w:rsidP="00C143CE">
            <w:pPr>
              <w:rPr>
                <w:b/>
              </w:rPr>
            </w:pPr>
          </w:p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042DE23" w14:textId="77777777" w:rsidR="00C143CE" w:rsidRPr="002847D2" w:rsidRDefault="00C143CE" w:rsidP="00C143CE">
            <w:pPr>
              <w:rPr>
                <w:b/>
              </w:rPr>
            </w:pPr>
            <w:r w:rsidRPr="002847D2">
              <w:rPr>
                <w:b/>
              </w:rPr>
              <w:t>ИТОГО</w:t>
            </w:r>
          </w:p>
        </w:tc>
        <w:tc>
          <w:tcPr>
            <w:tcW w:w="2268" w:type="dxa"/>
            <w:vAlign w:val="center"/>
          </w:tcPr>
          <w:p w14:paraId="4050A321" w14:textId="77777777" w:rsidR="00C143CE" w:rsidRPr="002847D2" w:rsidRDefault="00C143CE" w:rsidP="00C143CE">
            <w:pPr>
              <w:jc w:val="center"/>
              <w:rPr>
                <w:rFonts w:eastAsia="Calibri"/>
                <w:b/>
              </w:rPr>
            </w:pPr>
          </w:p>
        </w:tc>
      </w:tr>
      <w:tr w:rsidR="00C143CE" w:rsidRPr="002847D2" w14:paraId="32A3689A" w14:textId="77777777" w:rsidTr="002847D2">
        <w:trPr>
          <w:trHeight w:val="298"/>
        </w:trPr>
        <w:tc>
          <w:tcPr>
            <w:tcW w:w="567" w:type="dxa"/>
            <w:tcBorders>
              <w:right w:val="single" w:sz="4" w:space="0" w:color="000000"/>
            </w:tcBorders>
          </w:tcPr>
          <w:p w14:paraId="3B2F9C62" w14:textId="77777777" w:rsidR="00C143CE" w:rsidRPr="002847D2" w:rsidRDefault="00C143CE" w:rsidP="00C143CE"/>
        </w:tc>
        <w:tc>
          <w:tcPr>
            <w:tcW w:w="7229" w:type="dxa"/>
            <w:gridSpan w:val="4"/>
            <w:tcBorders>
              <w:right w:val="single" w:sz="4" w:space="0" w:color="000000"/>
            </w:tcBorders>
            <w:vAlign w:val="center"/>
          </w:tcPr>
          <w:p w14:paraId="2C8F3A3D" w14:textId="2B55A4D7" w:rsidR="00C143CE" w:rsidRPr="002847D2" w:rsidRDefault="00C143CE" w:rsidP="00C143CE">
            <w:r w:rsidRPr="00C143CE">
              <w:rPr>
                <w:highlight w:val="yellow"/>
              </w:rPr>
              <w:t>В том числе НДС-20%/ НДС не облагается</w:t>
            </w:r>
          </w:p>
        </w:tc>
        <w:tc>
          <w:tcPr>
            <w:tcW w:w="2268" w:type="dxa"/>
            <w:vAlign w:val="center"/>
          </w:tcPr>
          <w:p w14:paraId="0DB9F973" w14:textId="77777777" w:rsidR="00C143CE" w:rsidRPr="002847D2" w:rsidRDefault="00C143CE" w:rsidP="00C143CE">
            <w:pPr>
              <w:jc w:val="center"/>
              <w:rPr>
                <w:rFonts w:eastAsia="Calibri"/>
              </w:rPr>
            </w:pPr>
          </w:p>
        </w:tc>
      </w:tr>
    </w:tbl>
    <w:p w14:paraId="41F09BC9" w14:textId="77777777" w:rsidR="002847D2" w:rsidRPr="002847D2" w:rsidRDefault="002847D2" w:rsidP="002847D2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21D7172A" w14:textId="77777777" w:rsidTr="002847D2">
        <w:trPr>
          <w:trHeight w:val="4701"/>
        </w:trPr>
        <w:tc>
          <w:tcPr>
            <w:tcW w:w="5103" w:type="dxa"/>
          </w:tcPr>
          <w:p w14:paraId="46953E91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Заказчик</w:t>
            </w:r>
          </w:p>
          <w:p w14:paraId="668E24A1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6201A2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4898A9C1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23B52B8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7854A34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6208B99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5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03C43411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190E26B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4EF06A0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7820CB82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1D2C3E2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455A193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2C8731A5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598863C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6068A52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2994BD8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4A37E79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5DBD70BD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479AE26B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BED01F5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6E70DABC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7A844A1E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89" w:name="_Toc136518233"/>
            <w:bookmarkStart w:id="190" w:name="_Toc159922258"/>
            <w:bookmarkStart w:id="191" w:name="_Toc162363148"/>
            <w:r w:rsidRPr="002847D2">
              <w:rPr>
                <w:b/>
                <w:bCs/>
              </w:rPr>
              <w:t>__________________________________</w:t>
            </w:r>
            <w:bookmarkEnd w:id="189"/>
            <w:bookmarkEnd w:id="190"/>
            <w:bookmarkEnd w:id="191"/>
          </w:p>
          <w:p w14:paraId="401C496C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18399D10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754B26B5" w14:textId="77777777" w:rsidR="002847D2" w:rsidRPr="002847D2" w:rsidRDefault="002847D2" w:rsidP="002847D2">
            <w:r w:rsidRPr="002847D2">
              <w:t>тел. ______________________________</w:t>
            </w:r>
          </w:p>
          <w:p w14:paraId="5F18DAEC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57938299" w14:textId="77777777" w:rsidR="002847D2" w:rsidRPr="002847D2" w:rsidRDefault="002847D2" w:rsidP="002847D2">
            <w:r w:rsidRPr="002847D2">
              <w:t>ОГРН ____________________________</w:t>
            </w:r>
          </w:p>
          <w:p w14:paraId="510612E1" w14:textId="77777777" w:rsidR="002847D2" w:rsidRPr="002847D2" w:rsidRDefault="002847D2" w:rsidP="002847D2">
            <w:r w:rsidRPr="002847D2">
              <w:t>ИНН/КПП ______________/__________</w:t>
            </w:r>
          </w:p>
          <w:p w14:paraId="710F1FC5" w14:textId="77777777" w:rsidR="002847D2" w:rsidRPr="002847D2" w:rsidRDefault="002847D2" w:rsidP="002847D2">
            <w:r w:rsidRPr="002847D2">
              <w:t>р/с _______________________________</w:t>
            </w:r>
          </w:p>
          <w:p w14:paraId="6C42C731" w14:textId="77777777" w:rsidR="002847D2" w:rsidRPr="002847D2" w:rsidRDefault="002847D2" w:rsidP="002847D2">
            <w:r w:rsidRPr="002847D2">
              <w:t>__________________________________</w:t>
            </w:r>
          </w:p>
          <w:p w14:paraId="58E0A21A" w14:textId="77777777" w:rsidR="002847D2" w:rsidRPr="002847D2" w:rsidRDefault="002847D2" w:rsidP="002847D2">
            <w:r w:rsidRPr="002847D2">
              <w:t>к/с _______________________________</w:t>
            </w:r>
          </w:p>
          <w:p w14:paraId="3CB7B0AA" w14:textId="77777777" w:rsidR="002847D2" w:rsidRPr="002847D2" w:rsidRDefault="002847D2" w:rsidP="002847D2">
            <w:r w:rsidRPr="002847D2">
              <w:t>БИК ______________________________</w:t>
            </w:r>
          </w:p>
          <w:p w14:paraId="6E012ED7" w14:textId="77777777" w:rsidR="002847D2" w:rsidRPr="002847D2" w:rsidRDefault="002847D2" w:rsidP="002847D2"/>
          <w:p w14:paraId="3E6EDA14" w14:textId="77777777" w:rsidR="002847D2" w:rsidRPr="002847D2" w:rsidRDefault="002847D2" w:rsidP="002847D2"/>
          <w:p w14:paraId="3DB1015D" w14:textId="77777777" w:rsidR="002847D2" w:rsidRPr="002847D2" w:rsidRDefault="002847D2" w:rsidP="002847D2">
            <w:r w:rsidRPr="002847D2">
              <w:t>______________________________</w:t>
            </w:r>
          </w:p>
          <w:p w14:paraId="4A8E2D4B" w14:textId="77777777" w:rsidR="002847D2" w:rsidRPr="002847D2" w:rsidRDefault="002847D2" w:rsidP="002847D2"/>
          <w:p w14:paraId="4B6C6E49" w14:textId="77777777" w:rsidR="002847D2" w:rsidRPr="002847D2" w:rsidRDefault="002847D2" w:rsidP="002847D2">
            <w:r w:rsidRPr="002847D2">
              <w:t>____________________ _______________</w:t>
            </w:r>
          </w:p>
          <w:p w14:paraId="19CFD0C5" w14:textId="77777777" w:rsidR="002847D2" w:rsidRPr="002847D2" w:rsidRDefault="002847D2" w:rsidP="002847D2">
            <w:r w:rsidRPr="002847D2">
              <w:t>«_____»_____________ 2024г.</w:t>
            </w:r>
          </w:p>
          <w:p w14:paraId="5488DEC5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</w:tc>
      </w:tr>
    </w:tbl>
    <w:p w14:paraId="53A079CD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4E6D9B9E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5DF7D6AF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07F3F30F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34C0471D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4F74F402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54C1CDB6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29FDA8EB" w14:textId="77777777" w:rsid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75B2660D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5801F768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5E7D4631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06FAB7D8" w14:textId="77777777" w:rsidR="00C143CE" w:rsidRDefault="00C143CE" w:rsidP="002847D2">
      <w:pPr>
        <w:rPr>
          <w:rFonts w:eastAsia="Calibri"/>
          <w:b/>
          <w:i/>
          <w:sz w:val="25"/>
          <w:szCs w:val="25"/>
        </w:rPr>
      </w:pPr>
    </w:p>
    <w:p w14:paraId="5B6B9E7A" w14:textId="77777777" w:rsidR="00C143CE" w:rsidRPr="002847D2" w:rsidRDefault="00C143CE" w:rsidP="002847D2">
      <w:pPr>
        <w:rPr>
          <w:rFonts w:eastAsia="Calibri"/>
          <w:b/>
          <w:i/>
          <w:sz w:val="25"/>
          <w:szCs w:val="25"/>
        </w:rPr>
      </w:pPr>
    </w:p>
    <w:p w14:paraId="03460522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303FA0F3" w14:textId="77777777" w:rsidR="002847D2" w:rsidRPr="002847D2" w:rsidRDefault="002847D2" w:rsidP="002847D2">
      <w:pPr>
        <w:rPr>
          <w:rFonts w:eastAsia="Calibri"/>
          <w:b/>
          <w:i/>
          <w:sz w:val="25"/>
          <w:szCs w:val="25"/>
        </w:rPr>
      </w:pPr>
    </w:p>
    <w:p w14:paraId="140E5B94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lastRenderedPageBreak/>
        <w:t>Приложение № 2</w:t>
      </w:r>
    </w:p>
    <w:p w14:paraId="05DC0A52" w14:textId="77777777" w:rsidR="002847D2" w:rsidRPr="002847D2" w:rsidRDefault="002847D2" w:rsidP="002847D2">
      <w:pPr>
        <w:jc w:val="right"/>
        <w:rPr>
          <w:rFonts w:eastAsia="Calibri"/>
          <w:b/>
          <w:i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 xml:space="preserve">к договору поставки </w:t>
      </w:r>
    </w:p>
    <w:p w14:paraId="65849F30" w14:textId="333FAB4C" w:rsidR="002847D2" w:rsidRPr="002847D2" w:rsidRDefault="002847D2" w:rsidP="002847D2">
      <w:pPr>
        <w:jc w:val="right"/>
        <w:rPr>
          <w:rFonts w:eastAsia="Calibri"/>
          <w:sz w:val="25"/>
          <w:szCs w:val="25"/>
        </w:rPr>
      </w:pPr>
      <w:r w:rsidRPr="002847D2">
        <w:rPr>
          <w:rFonts w:eastAsia="Calibri"/>
          <w:b/>
          <w:i/>
          <w:sz w:val="25"/>
          <w:szCs w:val="25"/>
        </w:rPr>
        <w:t>№ 2024-</w:t>
      </w:r>
      <w:r w:rsidR="00C143CE">
        <w:rPr>
          <w:rFonts w:eastAsia="Calibri"/>
          <w:b/>
          <w:i/>
          <w:sz w:val="25"/>
          <w:szCs w:val="25"/>
        </w:rPr>
        <w:t>33</w:t>
      </w:r>
      <w:r w:rsidRPr="002847D2">
        <w:rPr>
          <w:rFonts w:eastAsia="Calibri"/>
          <w:b/>
          <w:i/>
          <w:sz w:val="25"/>
          <w:szCs w:val="25"/>
        </w:rPr>
        <w:t>/2СМП от ____ __________ 2024 г.</w:t>
      </w:r>
    </w:p>
    <w:p w14:paraId="2BDBE581" w14:textId="77777777" w:rsidR="002847D2" w:rsidRPr="002847D2" w:rsidRDefault="002847D2" w:rsidP="002847D2">
      <w:pPr>
        <w:jc w:val="both"/>
        <w:rPr>
          <w:rFonts w:eastAsia="Calibri"/>
          <w:sz w:val="25"/>
          <w:szCs w:val="25"/>
        </w:rPr>
      </w:pPr>
    </w:p>
    <w:p w14:paraId="5FF127B9" w14:textId="6B356075" w:rsidR="002847D2" w:rsidRDefault="002847D2" w:rsidP="0061377C">
      <w:pPr>
        <w:jc w:val="center"/>
        <w:rPr>
          <w:rFonts w:eastAsia="Calibri"/>
          <w:b/>
          <w:sz w:val="25"/>
          <w:szCs w:val="25"/>
        </w:rPr>
      </w:pPr>
      <w:r w:rsidRPr="002847D2">
        <w:rPr>
          <w:rFonts w:eastAsia="Calibri"/>
          <w:b/>
          <w:sz w:val="25"/>
          <w:szCs w:val="25"/>
        </w:rPr>
        <w:t>Технические характеристики Товара</w:t>
      </w:r>
    </w:p>
    <w:p w14:paraId="2F2CBC79" w14:textId="77777777" w:rsidR="0061377C" w:rsidRPr="00B80FAE" w:rsidRDefault="0061377C" w:rsidP="0061377C">
      <w:pPr>
        <w:jc w:val="both"/>
        <w:rPr>
          <w:rFonts w:eastAsia="Calibri"/>
          <w:b/>
          <w:sz w:val="22"/>
          <w:szCs w:val="22"/>
        </w:rPr>
      </w:pPr>
      <w:r w:rsidRPr="00B80FAE">
        <w:rPr>
          <w:rFonts w:eastAsia="Calibri"/>
          <w:b/>
          <w:sz w:val="22"/>
          <w:szCs w:val="22"/>
        </w:rPr>
        <w:t>1. Общие требования</w:t>
      </w:r>
    </w:p>
    <w:p w14:paraId="62474BB1" w14:textId="77777777" w:rsidR="0061377C" w:rsidRPr="00B80FAE" w:rsidRDefault="0061377C" w:rsidP="0061377C">
      <w:pPr>
        <w:jc w:val="both"/>
        <w:rPr>
          <w:rFonts w:eastAsia="Calibri"/>
          <w:sz w:val="20"/>
          <w:szCs w:val="20"/>
        </w:rPr>
      </w:pPr>
    </w:p>
    <w:p w14:paraId="642FA80E" w14:textId="77777777" w:rsidR="0061377C" w:rsidRPr="00B80FAE" w:rsidRDefault="0061377C" w:rsidP="0061377C">
      <w:pPr>
        <w:jc w:val="both"/>
        <w:rPr>
          <w:rFonts w:eastAsia="Calibri"/>
          <w:sz w:val="20"/>
          <w:szCs w:val="20"/>
        </w:rPr>
      </w:pPr>
      <w:r w:rsidRPr="00B80FAE">
        <w:rPr>
          <w:rFonts w:eastAsia="Calibri"/>
          <w:sz w:val="20"/>
          <w:szCs w:val="20"/>
        </w:rPr>
        <w:t>1.1. Все оборудование разработано, изготовлено, испытано в соответствии с последними изданиями соответствующих Российских норм, правил, стандартов и инструкций:</w:t>
      </w:r>
    </w:p>
    <w:p w14:paraId="134F0A5D" w14:textId="77777777" w:rsidR="0061377C" w:rsidRPr="00B80FAE" w:rsidRDefault="0061377C" w:rsidP="0061377C">
      <w:pPr>
        <w:jc w:val="both"/>
        <w:rPr>
          <w:rFonts w:eastAsia="Calibri"/>
          <w:sz w:val="20"/>
          <w:szCs w:val="20"/>
        </w:rPr>
      </w:pPr>
      <w:r w:rsidRPr="00B80FAE">
        <w:rPr>
          <w:rFonts w:eastAsia="Calibri"/>
          <w:sz w:val="20"/>
          <w:szCs w:val="20"/>
        </w:rPr>
        <w:t>-ПУЭ Правила устройства электроустановок;</w:t>
      </w:r>
    </w:p>
    <w:p w14:paraId="5A4D4D21" w14:textId="77777777" w:rsidR="0061377C" w:rsidRPr="00B80FAE" w:rsidRDefault="0061377C" w:rsidP="0061377C">
      <w:pPr>
        <w:jc w:val="both"/>
        <w:rPr>
          <w:rFonts w:eastAsia="Calibri"/>
          <w:bCs/>
          <w:sz w:val="20"/>
          <w:szCs w:val="20"/>
        </w:rPr>
      </w:pPr>
      <w:r w:rsidRPr="00B80FAE">
        <w:rPr>
          <w:rFonts w:eastAsia="Calibri"/>
          <w:bCs/>
          <w:sz w:val="20"/>
          <w:szCs w:val="20"/>
        </w:rPr>
        <w:t>-ГОСТ 12.1.004-91 Система стандартов безопасности труда (ССБТ). Пожарная безопасность.</w:t>
      </w:r>
    </w:p>
    <w:p w14:paraId="6294BF6E" w14:textId="77777777" w:rsidR="0061377C" w:rsidRPr="00B80FAE" w:rsidRDefault="0061377C" w:rsidP="0061377C">
      <w:pPr>
        <w:jc w:val="both"/>
        <w:rPr>
          <w:rFonts w:eastAsia="Calibri"/>
          <w:bCs/>
          <w:sz w:val="20"/>
          <w:szCs w:val="20"/>
        </w:rPr>
      </w:pPr>
      <w:r w:rsidRPr="00B80FAE">
        <w:rPr>
          <w:rFonts w:eastAsia="Calibri"/>
          <w:bCs/>
          <w:sz w:val="20"/>
          <w:szCs w:val="20"/>
        </w:rPr>
        <w:t>-ГОСТ 15176-89Шины прессованные электротехнического назначения из алюминия и алюминиевых сплавов. Технические условия</w:t>
      </w:r>
    </w:p>
    <w:p w14:paraId="7F80D3FF" w14:textId="77777777" w:rsidR="0061377C" w:rsidRPr="00B80FAE" w:rsidRDefault="0061377C" w:rsidP="0061377C">
      <w:pPr>
        <w:jc w:val="both"/>
        <w:rPr>
          <w:rFonts w:eastAsia="Calibri"/>
          <w:bCs/>
          <w:sz w:val="20"/>
          <w:szCs w:val="20"/>
        </w:rPr>
      </w:pPr>
      <w:r w:rsidRPr="00B80FAE">
        <w:rPr>
          <w:rFonts w:eastAsia="Calibri"/>
          <w:bCs/>
          <w:sz w:val="20"/>
          <w:szCs w:val="20"/>
        </w:rPr>
        <w:t>-</w:t>
      </w:r>
      <w:r w:rsidRPr="00B80FAE">
        <w:rPr>
          <w:rFonts w:eastAsia="Calibri"/>
          <w:sz w:val="20"/>
          <w:szCs w:val="20"/>
        </w:rPr>
        <w:t>Г</w:t>
      </w:r>
      <w:r w:rsidRPr="00B80FAE">
        <w:rPr>
          <w:rFonts w:eastAsia="Calibri"/>
          <w:bCs/>
          <w:sz w:val="20"/>
          <w:szCs w:val="20"/>
        </w:rPr>
        <w:t>ОСТ 9.402-2004 Единая система защиты от коррозии и старения (ЕСЗКС). Покрытия лакокрасочные. Подготовка металлических поверхностей к окрашиванию.</w:t>
      </w:r>
    </w:p>
    <w:p w14:paraId="0C51D334" w14:textId="77777777" w:rsidR="0061377C" w:rsidRPr="00B80FAE" w:rsidRDefault="0061377C" w:rsidP="0061377C">
      <w:pPr>
        <w:jc w:val="both"/>
        <w:rPr>
          <w:rFonts w:eastAsia="Calibri"/>
          <w:sz w:val="20"/>
          <w:szCs w:val="20"/>
        </w:rPr>
      </w:pPr>
      <w:r w:rsidRPr="00B80FAE">
        <w:rPr>
          <w:rFonts w:eastAsia="Calibri"/>
          <w:sz w:val="20"/>
          <w:szCs w:val="20"/>
        </w:rPr>
        <w:t xml:space="preserve"> </w:t>
      </w:r>
    </w:p>
    <w:p w14:paraId="3A202538" w14:textId="77777777" w:rsidR="0061377C" w:rsidRPr="00B80FAE" w:rsidRDefault="0061377C" w:rsidP="0061377C">
      <w:pPr>
        <w:jc w:val="both"/>
        <w:rPr>
          <w:rFonts w:eastAsia="Calibri"/>
          <w:b/>
          <w:sz w:val="22"/>
          <w:szCs w:val="22"/>
        </w:rPr>
      </w:pPr>
      <w:r w:rsidRPr="00B80FAE">
        <w:rPr>
          <w:rFonts w:eastAsia="Calibri"/>
          <w:b/>
          <w:sz w:val="22"/>
          <w:szCs w:val="22"/>
        </w:rPr>
        <w:t>2. Технические и иные требования к товару</w:t>
      </w:r>
    </w:p>
    <w:p w14:paraId="7E409913" w14:textId="77777777" w:rsidR="0061377C" w:rsidRPr="00B80FAE" w:rsidRDefault="0061377C" w:rsidP="0061377C">
      <w:pPr>
        <w:jc w:val="both"/>
        <w:rPr>
          <w:rFonts w:eastAsia="Calibri"/>
          <w:i/>
          <w:sz w:val="20"/>
          <w:szCs w:val="20"/>
          <w:u w:val="single"/>
        </w:rPr>
      </w:pPr>
      <w:r w:rsidRPr="00B80FAE">
        <w:rPr>
          <w:rFonts w:eastAsia="Calibri"/>
          <w:i/>
          <w:sz w:val="20"/>
          <w:szCs w:val="20"/>
          <w:u w:val="single"/>
        </w:rPr>
        <w:t>Функциональные характеристики товара:</w:t>
      </w:r>
    </w:p>
    <w:p w14:paraId="0F3D75E7" w14:textId="5B4A4437" w:rsidR="0061377C" w:rsidRPr="00B80FAE" w:rsidRDefault="00B80FAE" w:rsidP="0061377C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Инвентарное в</w:t>
      </w:r>
      <w:r w:rsidR="0061377C" w:rsidRPr="00B80FAE">
        <w:rPr>
          <w:rFonts w:eastAsia="Calibri"/>
          <w:sz w:val="20"/>
          <w:szCs w:val="20"/>
        </w:rPr>
        <w:t xml:space="preserve">водно-распределительное учетное устройство наружной установки предназначено для приёма и распределения электроэнергии напряжением 380/220 </w:t>
      </w:r>
      <w:proofErr w:type="gramStart"/>
      <w:r w:rsidR="0061377C" w:rsidRPr="00B80FAE">
        <w:rPr>
          <w:rFonts w:eastAsia="Calibri"/>
          <w:sz w:val="20"/>
          <w:szCs w:val="20"/>
        </w:rPr>
        <w:t>В</w:t>
      </w:r>
      <w:proofErr w:type="gramEnd"/>
      <w:r w:rsidR="0061377C" w:rsidRPr="00B80FAE">
        <w:rPr>
          <w:rFonts w:eastAsia="Calibri"/>
          <w:sz w:val="20"/>
          <w:szCs w:val="20"/>
        </w:rPr>
        <w:t xml:space="preserve"> трёхфазного переменного тока частотой 50 Гц в сетях с </w:t>
      </w:r>
      <w:proofErr w:type="spellStart"/>
      <w:r w:rsidR="0061377C" w:rsidRPr="00B80FAE">
        <w:rPr>
          <w:rFonts w:eastAsia="Calibri"/>
          <w:sz w:val="20"/>
          <w:szCs w:val="20"/>
        </w:rPr>
        <w:t>глухозаземлённой</w:t>
      </w:r>
      <w:proofErr w:type="spellEnd"/>
      <w:r w:rsidR="0061377C" w:rsidRPr="00B80FAE">
        <w:rPr>
          <w:rFonts w:eastAsia="Calibri"/>
          <w:sz w:val="20"/>
          <w:szCs w:val="20"/>
        </w:rPr>
        <w:t xml:space="preserve"> </w:t>
      </w:r>
      <w:proofErr w:type="spellStart"/>
      <w:r w:rsidR="0061377C" w:rsidRPr="00B80FAE">
        <w:rPr>
          <w:rFonts w:eastAsia="Calibri"/>
          <w:sz w:val="20"/>
          <w:szCs w:val="20"/>
        </w:rPr>
        <w:t>нейтралью</w:t>
      </w:r>
      <w:proofErr w:type="spellEnd"/>
      <w:r w:rsidR="0061377C" w:rsidRPr="00B80FAE">
        <w:rPr>
          <w:rFonts w:eastAsia="Calibri"/>
          <w:sz w:val="20"/>
          <w:szCs w:val="20"/>
        </w:rPr>
        <w:t>, для защиты линий при перегрузках и коротких замыканиях, а также для нечастых оперативных включений и отключений.</w:t>
      </w:r>
    </w:p>
    <w:p w14:paraId="79C25466" w14:textId="77777777" w:rsidR="0061377C" w:rsidRPr="0061377C" w:rsidRDefault="0061377C" w:rsidP="0061377C">
      <w:pPr>
        <w:jc w:val="both"/>
        <w:rPr>
          <w:rFonts w:eastAsia="Calibri"/>
          <w:b/>
          <w:sz w:val="25"/>
          <w:szCs w:val="25"/>
        </w:rPr>
      </w:pP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2847D2" w:rsidRPr="002847D2" w14:paraId="55E78D0F" w14:textId="77777777" w:rsidTr="002847D2">
        <w:trPr>
          <w:trHeight w:val="644"/>
        </w:trPr>
        <w:tc>
          <w:tcPr>
            <w:tcW w:w="568" w:type="dxa"/>
            <w:vAlign w:val="center"/>
          </w:tcPr>
          <w:p w14:paraId="418DD9D8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№ п/п</w:t>
            </w:r>
          </w:p>
        </w:tc>
        <w:tc>
          <w:tcPr>
            <w:tcW w:w="1837" w:type="dxa"/>
            <w:vAlign w:val="center"/>
          </w:tcPr>
          <w:p w14:paraId="79EB140C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Наименование предмета закупки (Товара)</w:t>
            </w:r>
          </w:p>
        </w:tc>
        <w:tc>
          <w:tcPr>
            <w:tcW w:w="7796" w:type="dxa"/>
            <w:vAlign w:val="center"/>
          </w:tcPr>
          <w:p w14:paraId="4A6D15BB" w14:textId="77777777" w:rsidR="002847D2" w:rsidRPr="002847D2" w:rsidRDefault="002847D2" w:rsidP="002847D2">
            <w:pPr>
              <w:jc w:val="center"/>
            </w:pPr>
            <w:r w:rsidRPr="002847D2">
              <w:rPr>
                <w:b/>
              </w:rPr>
              <w:t>Технические характеристики, безопасность, функциональные характеристики (потребительские свойства) и иные необходимые показатели Товара</w:t>
            </w:r>
          </w:p>
        </w:tc>
      </w:tr>
      <w:tr w:rsidR="002847D2" w:rsidRPr="002847D2" w14:paraId="68AE55C9" w14:textId="77777777" w:rsidTr="00284C02">
        <w:trPr>
          <w:trHeight w:val="416"/>
        </w:trPr>
        <w:tc>
          <w:tcPr>
            <w:tcW w:w="568" w:type="dxa"/>
          </w:tcPr>
          <w:p w14:paraId="2F1B6865" w14:textId="77777777" w:rsidR="002847D2" w:rsidRPr="002847D2" w:rsidRDefault="002847D2" w:rsidP="002847D2">
            <w:pPr>
              <w:tabs>
                <w:tab w:val="left" w:pos="0"/>
              </w:tabs>
              <w:ind w:right="-36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847D2">
              <w:rPr>
                <w:rFonts w:ascii="Tahoma" w:hAnsi="Tahoma" w:cs="Tahoma"/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980AC67" w14:textId="77777777" w:rsidR="002847D2" w:rsidRPr="002847D2" w:rsidRDefault="002847D2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99CFDB0" w14:textId="77777777" w:rsidR="00C143CE" w:rsidRPr="00BD7C52" w:rsidRDefault="00C143CE" w:rsidP="00C143CE">
            <w:pPr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</w:t>
            </w:r>
            <w:r>
              <w:rPr>
                <w:i/>
                <w:sz w:val="20"/>
                <w:szCs w:val="20"/>
                <w:u w:val="single"/>
              </w:rPr>
              <w:t>е</w:t>
            </w:r>
            <w:r w:rsidRPr="00BD7C52">
              <w:rPr>
                <w:i/>
                <w:sz w:val="20"/>
                <w:szCs w:val="20"/>
                <w:u w:val="single"/>
              </w:rPr>
              <w:t xml:space="preserve"> характеристики товара:</w:t>
            </w:r>
          </w:p>
          <w:tbl>
            <w:tblPr>
              <w:tblW w:w="7535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4"/>
              <w:gridCol w:w="3261"/>
            </w:tblGrid>
            <w:tr w:rsidR="00C143CE" w:rsidRPr="0050759C" w14:paraId="0166B65B" w14:textId="77777777" w:rsidTr="009132A4">
              <w:trPr>
                <w:trHeight w:val="653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73411" w14:textId="77777777" w:rsidR="00C143CE" w:rsidRPr="00B4064D" w:rsidRDefault="00C143CE" w:rsidP="00130C7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6B53CEE7" w14:textId="7AB539AD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559E6" w14:textId="1572A952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C143CE" w:rsidRPr="0050759C" w14:paraId="0C3EE856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E7B20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9017BF">
                    <w:rPr>
                      <w:sz w:val="18"/>
                      <w:szCs w:val="18"/>
                    </w:rPr>
                    <w:t>Номинальный ток вводного рубильника</w:t>
                  </w:r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67211" w14:textId="3A62BFDD" w:rsidR="00C143CE" w:rsidRPr="00C143CE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5043C1C4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3E35D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16427F" w14:textId="7967671C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143CE" w:rsidRPr="0050759C" w14:paraId="69A81BBB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D53CB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4798C" w14:textId="0EEB979C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571F5D9D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3CBD9B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</w:t>
                  </w:r>
                  <w:r w:rsidRPr="0050759C">
                    <w:rPr>
                      <w:rFonts w:ascii="ProximaNova-Regular" w:hAnsi="ProximaNova-Regular"/>
                      <w:color w:val="958C8C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50759C">
                    <w:rPr>
                      <w:sz w:val="18"/>
                      <w:szCs w:val="18"/>
                    </w:rPr>
                    <w:t>по ГОСТ 15150-69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42D9FF" w14:textId="7F23E7A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04F95C6D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73B68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8EE9C9" w14:textId="1F7AE369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5056CCC9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B7AEA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7617C" w14:textId="487302CB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7ED854F7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FB26FE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3AE4C" w14:textId="7F3F02CE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1310A8BD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0719B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3141C" w14:textId="2F5B899B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43CE" w:rsidRPr="0050759C" w14:paraId="5E839595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60E11" w14:textId="77777777" w:rsidR="00C143CE" w:rsidRPr="0050759C" w:rsidRDefault="00C143CE" w:rsidP="00130C7C">
                  <w:pPr>
                    <w:framePr w:hSpace="180" w:wrap="around" w:vAnchor="text" w:hAnchor="text" w:x="40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64684" w14:textId="65BAC105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5430244A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E530C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4FAAE" w14:textId="488BC21F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7493A5CB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ED1475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36A3B9" w14:textId="34A2E8EB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0FB6AFB0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4C5B39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48AED" w14:textId="68CE480D" w:rsidR="00C143CE" w:rsidRPr="0050759C" w:rsidRDefault="00C143CE" w:rsidP="00130C7C">
                  <w:pPr>
                    <w:framePr w:hSpace="180" w:wrap="around" w:vAnchor="text" w:hAnchor="text" w:x="40" w:y="1"/>
                    <w:ind w:right="-108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61FD20FA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E9C98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A7320" w14:textId="4CAEFBE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0E0F5016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705CA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D5F099" w14:textId="7002BD4F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586CD9B2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005B9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2844F" w14:textId="34256B39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512D0D2D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86D42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476E3" w14:textId="1A8F365C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32DBBE02" w14:textId="77777777" w:rsidTr="009132A4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5F4C8A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E1657" w14:textId="3C63CE0E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01ADAC27" w14:textId="77777777" w:rsidTr="009132A4">
              <w:trPr>
                <w:trHeight w:val="363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52A3E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Ввод кабельных линий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26C5B" w14:textId="5BE4C660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22FA3DE" w14:textId="2ECBFB01" w:rsidR="002847D2" w:rsidRPr="002847D2" w:rsidRDefault="002847D2" w:rsidP="002847D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847D2" w:rsidRPr="002847D2" w14:paraId="13598F5B" w14:textId="77777777" w:rsidTr="002847D2">
        <w:trPr>
          <w:trHeight w:val="703"/>
        </w:trPr>
        <w:tc>
          <w:tcPr>
            <w:tcW w:w="568" w:type="dxa"/>
          </w:tcPr>
          <w:p w14:paraId="031DED92" w14:textId="77777777" w:rsidR="002847D2" w:rsidRPr="002847D2" w:rsidRDefault="002847D2" w:rsidP="002847D2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 w:rsidRPr="002847D2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E2F9C95" w14:textId="77777777" w:rsidR="002847D2" w:rsidRPr="002847D2" w:rsidRDefault="002847D2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3A46FFFF" w14:textId="77777777" w:rsidR="00C143CE" w:rsidRDefault="00C143CE" w:rsidP="00C143CE">
            <w:pPr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</w:t>
            </w:r>
            <w:r>
              <w:rPr>
                <w:i/>
                <w:sz w:val="20"/>
                <w:szCs w:val="20"/>
                <w:u w:val="single"/>
              </w:rPr>
              <w:t>е</w:t>
            </w:r>
            <w:r w:rsidRPr="00BD7C52">
              <w:rPr>
                <w:i/>
                <w:sz w:val="20"/>
                <w:szCs w:val="20"/>
                <w:u w:val="single"/>
              </w:rPr>
              <w:t xml:space="preserve"> характеристики товара:</w:t>
            </w:r>
          </w:p>
          <w:tbl>
            <w:tblPr>
              <w:tblW w:w="753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4"/>
              <w:gridCol w:w="3260"/>
            </w:tblGrid>
            <w:tr w:rsidR="00C143CE" w:rsidRPr="0050759C" w14:paraId="30357AFD" w14:textId="77777777" w:rsidTr="00A3388E">
              <w:trPr>
                <w:trHeight w:val="653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B87D3D" w14:textId="77777777" w:rsidR="00C143CE" w:rsidRPr="00B4064D" w:rsidRDefault="00C143CE" w:rsidP="00130C7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08A96BB9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65486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C143CE" w:rsidRPr="0050759C" w14:paraId="1CFEC71D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BFB61" w14:textId="6C686F6A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C76AD">
                    <w:rPr>
                      <w:sz w:val="18"/>
                      <w:szCs w:val="18"/>
                    </w:rPr>
                    <w:t>Номинальный ток вводного рубильника, 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A765F1" w14:textId="77777777" w:rsidR="00C143CE" w:rsidRPr="00C143CE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1D5918C4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960F9" w14:textId="7D872838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A2E90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C143CE" w:rsidRPr="0050759C" w14:paraId="37FEC99E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7D17E" w14:textId="451EF025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CDB1D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306AE2AC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898365" w14:textId="4EEF8266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 по ГОСТ 15150-69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2A117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4302BE84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86A8DE" w14:textId="556A5D6B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0911F5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004282A6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3B7FA" w14:textId="6C8EADF5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C5CC7C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0649E21A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AC65E" w14:textId="38B472E9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8B022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602A24C6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73ABA7" w14:textId="7DA9257D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D05F3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143CE" w:rsidRPr="0050759C" w14:paraId="18868F91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1B68A" w14:textId="5D102C3D" w:rsidR="00C143CE" w:rsidRPr="0050759C" w:rsidRDefault="00C143CE" w:rsidP="00130C7C">
                  <w:pPr>
                    <w:framePr w:hSpace="180" w:wrap="around" w:vAnchor="text" w:hAnchor="text" w:x="40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4BA94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1D9E5889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3E724F" w14:textId="507DF581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B42939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55BCB3E3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737AA" w14:textId="0B402B6F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DF61EE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19FC15D0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DEFCB" w14:textId="37CF056F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F520E8" w14:textId="77777777" w:rsidR="00C143CE" w:rsidRPr="0050759C" w:rsidRDefault="00C143CE" w:rsidP="00130C7C">
                  <w:pPr>
                    <w:framePr w:hSpace="180" w:wrap="around" w:vAnchor="text" w:hAnchor="text" w:x="40" w:y="1"/>
                    <w:ind w:right="-108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21CF1D32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D8282" w14:textId="1C105170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4AD0A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7BB9C660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FC25C" w14:textId="3910EE8F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009EF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6BEBFA11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C45B1" w14:textId="599CB89E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A51AC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C143CE" w:rsidRPr="0050759C" w14:paraId="6C01B1FB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E53C0F" w14:textId="6C6368FA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DFC38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07A194E6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5C885" w14:textId="3CBF2805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A642B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C143CE" w:rsidRPr="0050759C" w14:paraId="66235C50" w14:textId="77777777" w:rsidTr="00A3388E">
              <w:trPr>
                <w:trHeight w:val="363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D9F5C6" w14:textId="0C6F228F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68BF1" w14:textId="77777777" w:rsidR="00C143CE" w:rsidRPr="0050759C" w:rsidRDefault="00C143CE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14C9E17" w14:textId="69F0A069" w:rsidR="002847D2" w:rsidRPr="002847D2" w:rsidRDefault="002847D2" w:rsidP="002847D2">
            <w:pPr>
              <w:autoSpaceDE w:val="0"/>
              <w:autoSpaceDN w:val="0"/>
              <w:rPr>
                <w:i/>
                <w:sz w:val="20"/>
                <w:szCs w:val="20"/>
                <w:u w:val="single"/>
              </w:rPr>
            </w:pPr>
          </w:p>
        </w:tc>
      </w:tr>
      <w:tr w:rsidR="002847D2" w:rsidRPr="002847D2" w14:paraId="0173310F" w14:textId="77777777" w:rsidTr="002847D2">
        <w:trPr>
          <w:trHeight w:val="272"/>
        </w:trPr>
        <w:tc>
          <w:tcPr>
            <w:tcW w:w="568" w:type="dxa"/>
          </w:tcPr>
          <w:p w14:paraId="6DDD55F8" w14:textId="77777777" w:rsidR="002847D2" w:rsidRPr="002847D2" w:rsidRDefault="002847D2" w:rsidP="002847D2">
            <w:pPr>
              <w:tabs>
                <w:tab w:val="left" w:pos="0"/>
              </w:tabs>
              <w:ind w:right="-36"/>
              <w:rPr>
                <w:bCs/>
                <w:sz w:val="20"/>
                <w:szCs w:val="20"/>
              </w:rPr>
            </w:pPr>
            <w:r w:rsidRPr="002847D2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F3808F9" w14:textId="77777777" w:rsidR="002847D2" w:rsidRPr="002847D2" w:rsidRDefault="002847D2" w:rsidP="002847D2">
            <w:pPr>
              <w:ind w:right="-108"/>
              <w:rPr>
                <w:color w:val="000000"/>
                <w:sz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17CC398" w14:textId="77777777" w:rsidR="00C143CE" w:rsidRPr="00BD7C52" w:rsidRDefault="00C143CE" w:rsidP="00C143CE">
            <w:pPr>
              <w:rPr>
                <w:i/>
                <w:sz w:val="20"/>
                <w:szCs w:val="20"/>
                <w:u w:val="single"/>
              </w:rPr>
            </w:pPr>
            <w:r w:rsidRPr="00BD7C52">
              <w:rPr>
                <w:i/>
                <w:sz w:val="20"/>
                <w:szCs w:val="20"/>
                <w:u w:val="single"/>
              </w:rPr>
              <w:t>Технически</w:t>
            </w:r>
            <w:r>
              <w:rPr>
                <w:i/>
                <w:sz w:val="20"/>
                <w:szCs w:val="20"/>
                <w:u w:val="single"/>
              </w:rPr>
              <w:t>е</w:t>
            </w:r>
            <w:r w:rsidRPr="00BD7C52">
              <w:rPr>
                <w:i/>
                <w:sz w:val="20"/>
                <w:szCs w:val="20"/>
                <w:u w:val="single"/>
              </w:rPr>
              <w:t xml:space="preserve"> характеристики товара:</w:t>
            </w:r>
          </w:p>
          <w:p w14:paraId="4BA7074E" w14:textId="77777777" w:rsidR="002847D2" w:rsidRPr="002847D2" w:rsidRDefault="002847D2" w:rsidP="002847D2">
            <w:pPr>
              <w:rPr>
                <w:sz w:val="16"/>
                <w:szCs w:val="16"/>
                <w:lang w:eastAsia="x-none"/>
              </w:rPr>
            </w:pPr>
          </w:p>
          <w:tbl>
            <w:tblPr>
              <w:tblW w:w="7534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74"/>
              <w:gridCol w:w="3260"/>
            </w:tblGrid>
            <w:tr w:rsidR="00B00D0B" w:rsidRPr="0050759C" w14:paraId="3C111124" w14:textId="77777777" w:rsidTr="00A3388E">
              <w:trPr>
                <w:trHeight w:val="653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AB135" w14:textId="77777777" w:rsidR="00B00D0B" w:rsidRPr="00B4064D" w:rsidRDefault="00B00D0B" w:rsidP="00130C7C">
                  <w:pPr>
                    <w:framePr w:hSpace="180" w:wrap="around" w:vAnchor="text" w:hAnchor="text" w:x="40" w:y="1"/>
                    <w:tabs>
                      <w:tab w:val="left" w:pos="317"/>
                    </w:tabs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Наименование показателя</w:t>
                  </w:r>
                </w:p>
                <w:p w14:paraId="3E0D2B80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характеристики Товара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AA10C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B00D0B" w:rsidRPr="0050759C" w14:paraId="323442BB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B6C5D" w14:textId="3DA57362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FC76AD">
                    <w:rPr>
                      <w:sz w:val="18"/>
                      <w:szCs w:val="18"/>
                    </w:rPr>
                    <w:t>Номинальный ток вводного рубильника, 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92745" w14:textId="77777777" w:rsidR="00B00D0B" w:rsidRPr="00C143CE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050F0301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F0D069" w14:textId="0F483B8B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7802C4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B00D0B" w:rsidRPr="0050759C" w14:paraId="31E84E01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30320" w14:textId="6120EBCE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B9A39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40BC9538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55946" w14:textId="47033366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 по ГОСТ 15150-69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EB543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0953AA50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B562EE" w14:textId="60D7A9AB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11947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00D0B" w:rsidRPr="0050759C" w14:paraId="5516A8D6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979A7" w14:textId="4C94E840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7CFD86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2FE72AE0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580B8E" w14:textId="079EC502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436C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76C38401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4A665" w14:textId="70F88476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0546B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B00D0B" w:rsidRPr="0050759C" w14:paraId="665CA016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AC135F" w14:textId="08FE9F8D" w:rsidR="00B00D0B" w:rsidRPr="0050759C" w:rsidRDefault="00B00D0B" w:rsidP="00130C7C">
                  <w:pPr>
                    <w:framePr w:hSpace="180" w:wrap="around" w:vAnchor="text" w:hAnchor="text" w:x="40" w:y="1"/>
                    <w:ind w:right="-108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00AD6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5D959D60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65F03" w14:textId="2B3BA14A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7A298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00D0B" w:rsidRPr="0050759C" w14:paraId="686741A6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C344F7" w14:textId="29A76F26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99073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00D0B" w:rsidRPr="0050759C" w14:paraId="21B9465C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4E6E25" w14:textId="175FC16D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47069" w14:textId="77777777" w:rsidR="00B00D0B" w:rsidRPr="0050759C" w:rsidRDefault="00B00D0B" w:rsidP="00130C7C">
                  <w:pPr>
                    <w:framePr w:hSpace="180" w:wrap="around" w:vAnchor="text" w:hAnchor="text" w:x="40" w:y="1"/>
                    <w:ind w:right="-108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4CAA0A89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D0592" w14:textId="4F8C240D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5B9D2F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131B5EA1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30A47" w14:textId="4E4FDC11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Предохранители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E1DD6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75421F19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0A0FB2" w14:textId="68BA4DBE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8E4E6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B00D0B" w:rsidRPr="0050759C" w14:paraId="46E94D48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FF03B" w14:textId="4E455C7F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FBB82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B00D0B" w:rsidRPr="0050759C" w14:paraId="4E2334CE" w14:textId="77777777" w:rsidTr="00A3388E">
              <w:trPr>
                <w:trHeight w:val="367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A216" w14:textId="55FA523F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52B83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  <w:tr w:rsidR="00B00D0B" w:rsidRPr="0050759C" w14:paraId="431AF71F" w14:textId="77777777" w:rsidTr="00A3388E">
              <w:trPr>
                <w:trHeight w:val="363"/>
              </w:trPr>
              <w:tc>
                <w:tcPr>
                  <w:tcW w:w="4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D921C" w14:textId="7F321A1E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B1CC2" w14:textId="77777777" w:rsidR="00B00D0B" w:rsidRPr="0050759C" w:rsidRDefault="00B00D0B" w:rsidP="00130C7C">
                  <w:pPr>
                    <w:framePr w:hSpace="180" w:wrap="around" w:vAnchor="text" w:hAnchor="text" w:x="40" w:y="1"/>
                    <w:suppressOverlap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0655875" w14:textId="77777777" w:rsidR="002847D2" w:rsidRPr="002847D2" w:rsidRDefault="002847D2" w:rsidP="002847D2">
            <w:pPr>
              <w:rPr>
                <w:sz w:val="16"/>
                <w:szCs w:val="16"/>
              </w:rPr>
            </w:pPr>
          </w:p>
          <w:p w14:paraId="0AFF5BD8" w14:textId="0609BEAE" w:rsidR="002847D2" w:rsidRPr="002847D2" w:rsidRDefault="002847D2" w:rsidP="002847D2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x-none"/>
              </w:rPr>
            </w:pPr>
          </w:p>
        </w:tc>
      </w:tr>
    </w:tbl>
    <w:p w14:paraId="43E65361" w14:textId="77777777" w:rsidR="00B80FAE" w:rsidRDefault="00B80FAE" w:rsidP="00B80FAE">
      <w:pPr>
        <w:rPr>
          <w:rFonts w:eastAsia="Calibri"/>
          <w:sz w:val="22"/>
          <w:szCs w:val="22"/>
        </w:rPr>
      </w:pPr>
    </w:p>
    <w:p w14:paraId="554FA7AF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2.1. ВРУ-1-  Представляет из себя стальной напольный шкаф (далее по тексту шкаф) с одной дверью, и соответствует требованиям Правил устройства электроустановок (ПУЭ) и другим нормативно-техническим документам.</w:t>
      </w:r>
    </w:p>
    <w:p w14:paraId="6BE0CA40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2.2. Товар поставлен в сборе согласно Таблицы 1, с комплектом плавких вставок.</w:t>
      </w:r>
    </w:p>
    <w:p w14:paraId="29BBE5BF" w14:textId="13AFFD3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2.3. Узел учета состоит из коробки испытательной и зарезервированного место под счетчик. В комплект поставки счетчик не входит.</w:t>
      </w:r>
    </w:p>
    <w:p w14:paraId="2869AAD4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2.4. Ошиновка щита выполнена шинами из алюминиевого сплава и соответствует требованиям гл. 1.3 ПУЭ и ГОСТ 15176.</w:t>
      </w:r>
    </w:p>
    <w:p w14:paraId="78CB43B4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2.5. Шины, включая заземляющие, имеют отличительные цвета. Обозначения и места их нанесения, соответствуют требованиям нормативных документов.</w:t>
      </w:r>
    </w:p>
    <w:p w14:paraId="28F1558A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 xml:space="preserve">2.6. Нулевая </w:t>
      </w:r>
      <w:r w:rsidRPr="00B80FAE">
        <w:rPr>
          <w:rFonts w:eastAsia="Calibri"/>
          <w:sz w:val="22"/>
          <w:szCs w:val="22"/>
          <w:lang w:val="en-US"/>
        </w:rPr>
        <w:t>N</w:t>
      </w:r>
      <w:r w:rsidRPr="00B80FAE">
        <w:rPr>
          <w:rFonts w:eastAsia="Calibri"/>
          <w:sz w:val="22"/>
          <w:szCs w:val="22"/>
        </w:rPr>
        <w:t xml:space="preserve"> и </w:t>
      </w:r>
      <w:r w:rsidRPr="00B80FAE">
        <w:rPr>
          <w:rFonts w:eastAsia="Calibri"/>
          <w:sz w:val="22"/>
          <w:szCs w:val="22"/>
          <w:lang w:val="en-US"/>
        </w:rPr>
        <w:t>PE</w:t>
      </w:r>
      <w:r w:rsidRPr="00B80FAE">
        <w:rPr>
          <w:rFonts w:eastAsia="Calibri"/>
          <w:sz w:val="22"/>
          <w:szCs w:val="22"/>
        </w:rPr>
        <w:t>-шина изолированы от корпуса панели, и имеют контактные места для подключения нулевых проводов отходящих линий.</w:t>
      </w:r>
    </w:p>
    <w:p w14:paraId="4D6B606E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2.7. Все опорные изоляторы, включая изоляторы коммутационных аппаратов без трещин и следов посторонних материалов, краски, брызг сварки и т.п.</w:t>
      </w:r>
    </w:p>
    <w:p w14:paraId="2B5F38E0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2.8. Корпус каждой панели выполнен с соблюдением строгих геометрических размеров из листовой стали.</w:t>
      </w:r>
    </w:p>
    <w:p w14:paraId="7F15A5D7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2.9. Покраска панелей осуществлена с предварительной обработкой поверхности на высокотехнологическом автоматизированном оборудовании и соответствует требованиям соответствующих нормативно-технических документов.</w:t>
      </w:r>
    </w:p>
    <w:p w14:paraId="7C881958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2.10. Предварительная обработка окрашиваемой поверхности выполнена в соответствии с требованиями ГОСТ 9.402.</w:t>
      </w:r>
    </w:p>
    <w:p w14:paraId="0C414912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2.11. Аппараты, установленные в панели, полностью отрегулированы, проверены по параметрам, и испытаны согласно технических описаний и инструкций по эксплуатации соответствующих аппаратов.</w:t>
      </w:r>
    </w:p>
    <w:p w14:paraId="3F9CF402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2.12. Положение рукоятки привода каждого коммутационного аппарата обозначено четкими нестираемыми в эксплуатации надписями: «Вкл.» и «</w:t>
      </w:r>
      <w:proofErr w:type="spellStart"/>
      <w:r w:rsidRPr="00B80FAE">
        <w:rPr>
          <w:rFonts w:eastAsia="Calibri"/>
          <w:sz w:val="22"/>
          <w:szCs w:val="22"/>
        </w:rPr>
        <w:t>Откл</w:t>
      </w:r>
      <w:proofErr w:type="spellEnd"/>
      <w:r w:rsidRPr="00B80FAE">
        <w:rPr>
          <w:rFonts w:eastAsia="Calibri"/>
          <w:sz w:val="22"/>
          <w:szCs w:val="22"/>
        </w:rPr>
        <w:t>.».</w:t>
      </w:r>
    </w:p>
    <w:p w14:paraId="0349BA9C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2.13. В нижней части (в основании) щита предусмотрено:</w:t>
      </w:r>
    </w:p>
    <w:p w14:paraId="3E88A9E5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-пространство в виде «окна» для заводки подключаемых кабелей;</w:t>
      </w:r>
    </w:p>
    <w:p w14:paraId="1BEA8B04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2.14. Двери панелей открываются наружу без заеданий на угол, обеспечивающий удобный доступ к аппаратам при монтаже и обслуживании, но не менее 95°.</w:t>
      </w:r>
    </w:p>
    <w:p w14:paraId="0FE3D440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2.15. Двери панелей оборудованы запирающими устройствами, фиксирующими дверь в закрытом положении. Запирающие устройства дверей открываются с применением одинаковых для всех щитов ключей.</w:t>
      </w:r>
    </w:p>
    <w:p w14:paraId="32524CC7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 xml:space="preserve">2.16. Маркировка вторичных цепей, а также концов проводов и жил кабелей в щите выполнена печатным способом на специализированном оборудовании в соответствии с электрическими схемами панелей. </w:t>
      </w:r>
    </w:p>
    <w:p w14:paraId="1A584A9B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2.17. Способ нанесения маркировки обеспечивает ее четкость и разборчивость (</w:t>
      </w:r>
      <w:proofErr w:type="spellStart"/>
      <w:r w:rsidRPr="00B80FAE">
        <w:rPr>
          <w:rFonts w:eastAsia="Calibri"/>
          <w:sz w:val="22"/>
          <w:szCs w:val="22"/>
        </w:rPr>
        <w:t>легкочитаемость</w:t>
      </w:r>
      <w:proofErr w:type="spellEnd"/>
      <w:r w:rsidRPr="00B80FAE">
        <w:rPr>
          <w:rFonts w:eastAsia="Calibri"/>
          <w:sz w:val="22"/>
          <w:szCs w:val="22"/>
        </w:rPr>
        <w:t xml:space="preserve">), контрастность к фону (цвету изоляции проводов) и </w:t>
      </w:r>
      <w:proofErr w:type="spellStart"/>
      <w:r w:rsidRPr="00B80FAE">
        <w:rPr>
          <w:rFonts w:eastAsia="Calibri"/>
          <w:sz w:val="22"/>
          <w:szCs w:val="22"/>
        </w:rPr>
        <w:t>нестираемость</w:t>
      </w:r>
      <w:proofErr w:type="spellEnd"/>
      <w:r w:rsidRPr="00B80FAE">
        <w:rPr>
          <w:rFonts w:eastAsia="Calibri"/>
          <w:sz w:val="22"/>
          <w:szCs w:val="22"/>
        </w:rPr>
        <w:t xml:space="preserve"> в процессе эксплуатации, транспортирования и хранения.</w:t>
      </w:r>
    </w:p>
    <w:p w14:paraId="4832EDC1" w14:textId="77777777" w:rsidR="00B80FAE" w:rsidRPr="00B80FAE" w:rsidRDefault="00B80FAE" w:rsidP="00B80FAE">
      <w:pPr>
        <w:rPr>
          <w:rFonts w:eastAsia="Calibri"/>
          <w:sz w:val="22"/>
          <w:szCs w:val="22"/>
        </w:rPr>
      </w:pPr>
      <w:r w:rsidRPr="00B80FAE">
        <w:rPr>
          <w:rFonts w:eastAsia="Calibri"/>
          <w:sz w:val="22"/>
          <w:szCs w:val="22"/>
        </w:rPr>
        <w:t>2.18. Требования пожарной безопасности по ГОСТ 12.1.004.</w:t>
      </w:r>
    </w:p>
    <w:p w14:paraId="3EC508F0" w14:textId="77777777" w:rsidR="002847D2" w:rsidRPr="002847D2" w:rsidRDefault="002847D2" w:rsidP="002847D2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2847D2" w:rsidRPr="002847D2" w14:paraId="725E9B7C" w14:textId="77777777" w:rsidTr="002847D2">
        <w:trPr>
          <w:trHeight w:val="4701"/>
        </w:trPr>
        <w:tc>
          <w:tcPr>
            <w:tcW w:w="5103" w:type="dxa"/>
          </w:tcPr>
          <w:p w14:paraId="27F4A8C5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lastRenderedPageBreak/>
              <w:t>Заказчик</w:t>
            </w:r>
          </w:p>
          <w:p w14:paraId="6FFB4F47" w14:textId="77777777" w:rsidR="002847D2" w:rsidRPr="002847D2" w:rsidRDefault="002847D2" w:rsidP="002847D2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171D3C1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МУП «Горэлектросеть»</w:t>
            </w:r>
          </w:p>
          <w:p w14:paraId="579754BC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602256, Владимирская область, г. Муром,</w:t>
            </w:r>
          </w:p>
          <w:p w14:paraId="639A9F57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ул. Владимирская, д. 8А</w:t>
            </w:r>
          </w:p>
          <w:p w14:paraId="3DDFADCA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тел./факс 8(49234)3-31-42</w:t>
            </w:r>
          </w:p>
          <w:p w14:paraId="491AE86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  <w:lang w:val="en-US"/>
              </w:rPr>
              <w:t xml:space="preserve">e-mail </w:t>
            </w:r>
            <w:hyperlink r:id="rId36" w:history="1">
              <w:r w:rsidRPr="002847D2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2847D2">
              <w:rPr>
                <w:rFonts w:eastAsia="Calibri"/>
                <w:lang w:val="en-US"/>
              </w:rPr>
              <w:t xml:space="preserve"> </w:t>
            </w:r>
          </w:p>
          <w:p w14:paraId="2852EFA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  <w:lang w:val="en-US"/>
              </w:rPr>
            </w:pPr>
            <w:r w:rsidRPr="002847D2">
              <w:rPr>
                <w:rFonts w:eastAsia="Calibri"/>
              </w:rPr>
              <w:t>ОГРН</w:t>
            </w:r>
            <w:r w:rsidRPr="002847D2">
              <w:rPr>
                <w:rFonts w:eastAsia="Calibri"/>
                <w:lang w:val="en-US"/>
              </w:rPr>
              <w:t xml:space="preserve"> 1023302157548</w:t>
            </w:r>
          </w:p>
          <w:p w14:paraId="10C13FB3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ИНН/КПП 3307002148/333401001</w:t>
            </w:r>
          </w:p>
          <w:p w14:paraId="60B581E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р/с 40702810802000136104</w:t>
            </w:r>
          </w:p>
          <w:p w14:paraId="2E466160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Ярославский филиал ПАО Промсвязьбанк</w:t>
            </w:r>
          </w:p>
          <w:p w14:paraId="5D127884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г. Ярославль</w:t>
            </w:r>
          </w:p>
          <w:p w14:paraId="28A63539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к/с 30101810300000000760</w:t>
            </w:r>
          </w:p>
          <w:p w14:paraId="0B549A4F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БИК 047888760</w:t>
            </w:r>
          </w:p>
          <w:p w14:paraId="47B090EE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5BB4D832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Директор МУП «Горэлектросеть»</w:t>
            </w:r>
          </w:p>
          <w:p w14:paraId="43D6D8EB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</w:p>
          <w:p w14:paraId="244C98A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 xml:space="preserve">__________________ А.Ю. </w:t>
            </w:r>
            <w:proofErr w:type="spellStart"/>
            <w:r w:rsidRPr="002847D2">
              <w:rPr>
                <w:rFonts w:eastAsia="Calibri"/>
              </w:rPr>
              <w:t>Александрук</w:t>
            </w:r>
            <w:proofErr w:type="spellEnd"/>
          </w:p>
          <w:p w14:paraId="2988D3A6" w14:textId="77777777" w:rsidR="002847D2" w:rsidRPr="002847D2" w:rsidRDefault="002847D2" w:rsidP="002847D2">
            <w:pPr>
              <w:shd w:val="clear" w:color="auto" w:fill="FFFFFF"/>
              <w:rPr>
                <w:rFonts w:eastAsia="Calibri"/>
              </w:rPr>
            </w:pPr>
            <w:r w:rsidRPr="002847D2">
              <w:rPr>
                <w:rFonts w:eastAsia="Calibri"/>
              </w:rPr>
              <w:t>«_____»</w:t>
            </w:r>
            <w:r w:rsidRPr="002847D2">
              <w:rPr>
                <w:rFonts w:eastAsia="Calibri"/>
                <w:lang w:eastAsia="en-US"/>
              </w:rPr>
              <w:t>_____________</w:t>
            </w:r>
            <w:r w:rsidRPr="002847D2">
              <w:rPr>
                <w:rFonts w:eastAsia="Calibri"/>
              </w:rPr>
              <w:t xml:space="preserve"> 2024г.</w:t>
            </w:r>
          </w:p>
          <w:p w14:paraId="012C5BC1" w14:textId="77777777" w:rsidR="002847D2" w:rsidRPr="002847D2" w:rsidRDefault="002847D2" w:rsidP="002847D2">
            <w:pPr>
              <w:rPr>
                <w:rFonts w:eastAsia="Calibri"/>
              </w:rPr>
            </w:pPr>
            <w:r w:rsidRPr="002847D2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1DC8A36D" w14:textId="77777777" w:rsidR="002847D2" w:rsidRPr="002847D2" w:rsidRDefault="002847D2" w:rsidP="002847D2">
            <w:pPr>
              <w:jc w:val="center"/>
              <w:rPr>
                <w:rFonts w:eastAsia="Calibri"/>
                <w:b/>
              </w:rPr>
            </w:pPr>
            <w:r w:rsidRPr="002847D2">
              <w:rPr>
                <w:rFonts w:eastAsia="Calibri"/>
                <w:b/>
              </w:rPr>
              <w:t>Поставщик</w:t>
            </w:r>
          </w:p>
          <w:p w14:paraId="35325BCD" w14:textId="77777777" w:rsidR="002847D2" w:rsidRPr="002847D2" w:rsidRDefault="002847D2" w:rsidP="002847D2">
            <w:pPr>
              <w:rPr>
                <w:rFonts w:eastAsia="Calibri"/>
              </w:rPr>
            </w:pPr>
          </w:p>
          <w:p w14:paraId="67F88639" w14:textId="77777777" w:rsidR="002847D2" w:rsidRPr="002847D2" w:rsidRDefault="002847D2" w:rsidP="002847D2">
            <w:pPr>
              <w:keepNext/>
              <w:keepLines/>
              <w:outlineLvl w:val="1"/>
              <w:rPr>
                <w:bCs/>
              </w:rPr>
            </w:pPr>
            <w:bookmarkStart w:id="192" w:name="_Toc136518234"/>
            <w:bookmarkStart w:id="193" w:name="_Toc159922261"/>
            <w:bookmarkStart w:id="194" w:name="_Toc162363149"/>
            <w:r w:rsidRPr="002847D2">
              <w:rPr>
                <w:b/>
                <w:bCs/>
              </w:rPr>
              <w:t>__________________________________</w:t>
            </w:r>
            <w:bookmarkEnd w:id="192"/>
            <w:bookmarkEnd w:id="193"/>
            <w:bookmarkEnd w:id="194"/>
          </w:p>
          <w:p w14:paraId="44422A7C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3964BD40" w14:textId="77777777" w:rsidR="002847D2" w:rsidRPr="002847D2" w:rsidRDefault="002847D2" w:rsidP="002847D2">
            <w:pPr>
              <w:tabs>
                <w:tab w:val="left" w:pos="432"/>
              </w:tabs>
              <w:ind w:left="249" w:hanging="249"/>
            </w:pPr>
            <w:r w:rsidRPr="002847D2">
              <w:t>__________________________________</w:t>
            </w:r>
          </w:p>
          <w:p w14:paraId="68BD10CC" w14:textId="77777777" w:rsidR="002847D2" w:rsidRPr="002847D2" w:rsidRDefault="002847D2" w:rsidP="002847D2">
            <w:r w:rsidRPr="002847D2">
              <w:t>тел. ______________________________</w:t>
            </w:r>
          </w:p>
          <w:p w14:paraId="383A4611" w14:textId="77777777" w:rsidR="002847D2" w:rsidRPr="002847D2" w:rsidRDefault="002847D2" w:rsidP="002847D2">
            <w:r w:rsidRPr="002847D2">
              <w:t>е-</w:t>
            </w:r>
            <w:r w:rsidRPr="002847D2">
              <w:rPr>
                <w:lang w:val="en-US"/>
              </w:rPr>
              <w:t>mail</w:t>
            </w:r>
            <w:r w:rsidRPr="002847D2">
              <w:t xml:space="preserve"> ____________________________</w:t>
            </w:r>
          </w:p>
          <w:p w14:paraId="2E9EB97E" w14:textId="77777777" w:rsidR="002847D2" w:rsidRPr="002847D2" w:rsidRDefault="002847D2" w:rsidP="002847D2">
            <w:r w:rsidRPr="002847D2">
              <w:t>ОГРН ____________________________</w:t>
            </w:r>
          </w:p>
          <w:p w14:paraId="1A3EDCE9" w14:textId="77777777" w:rsidR="002847D2" w:rsidRPr="002847D2" w:rsidRDefault="002847D2" w:rsidP="002847D2">
            <w:r w:rsidRPr="002847D2">
              <w:t>ИНН/КПП ______________/__________</w:t>
            </w:r>
          </w:p>
          <w:p w14:paraId="78AD8AB7" w14:textId="77777777" w:rsidR="002847D2" w:rsidRPr="002847D2" w:rsidRDefault="002847D2" w:rsidP="002847D2">
            <w:r w:rsidRPr="002847D2">
              <w:t>р/с _______________________________</w:t>
            </w:r>
          </w:p>
          <w:p w14:paraId="34AF97E6" w14:textId="77777777" w:rsidR="002847D2" w:rsidRPr="002847D2" w:rsidRDefault="002847D2" w:rsidP="002847D2">
            <w:r w:rsidRPr="002847D2">
              <w:t>__________________________________</w:t>
            </w:r>
          </w:p>
          <w:p w14:paraId="4F63317D" w14:textId="77777777" w:rsidR="002847D2" w:rsidRPr="002847D2" w:rsidRDefault="002847D2" w:rsidP="002847D2">
            <w:r w:rsidRPr="002847D2">
              <w:t>к/с _______________________________</w:t>
            </w:r>
          </w:p>
          <w:p w14:paraId="2B6E6792" w14:textId="77777777" w:rsidR="002847D2" w:rsidRPr="002847D2" w:rsidRDefault="002847D2" w:rsidP="002847D2">
            <w:r w:rsidRPr="002847D2">
              <w:t>БИК ______________________________</w:t>
            </w:r>
          </w:p>
          <w:p w14:paraId="458819BD" w14:textId="77777777" w:rsidR="002847D2" w:rsidRPr="002847D2" w:rsidRDefault="002847D2" w:rsidP="002847D2"/>
          <w:p w14:paraId="11504F5D" w14:textId="77777777" w:rsidR="002847D2" w:rsidRPr="002847D2" w:rsidRDefault="002847D2" w:rsidP="002847D2"/>
          <w:p w14:paraId="5101653F" w14:textId="77777777" w:rsidR="002847D2" w:rsidRPr="002847D2" w:rsidRDefault="002847D2" w:rsidP="002847D2">
            <w:r w:rsidRPr="002847D2">
              <w:t>______________________________</w:t>
            </w:r>
          </w:p>
          <w:p w14:paraId="3D960026" w14:textId="77777777" w:rsidR="002847D2" w:rsidRPr="002847D2" w:rsidRDefault="002847D2" w:rsidP="002847D2"/>
          <w:p w14:paraId="3E90789D" w14:textId="77777777" w:rsidR="002847D2" w:rsidRPr="002847D2" w:rsidRDefault="002847D2" w:rsidP="002847D2">
            <w:r w:rsidRPr="002847D2">
              <w:t>____________________ _______________</w:t>
            </w:r>
          </w:p>
          <w:p w14:paraId="476FEB76" w14:textId="77777777" w:rsidR="002847D2" w:rsidRPr="002847D2" w:rsidRDefault="002847D2" w:rsidP="002847D2">
            <w:r w:rsidRPr="002847D2">
              <w:t>«_____»_____________ 2024г.</w:t>
            </w:r>
          </w:p>
          <w:p w14:paraId="2BA8F233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  <w:r w:rsidRPr="002847D2">
              <w:t>М.П.</w:t>
            </w:r>
          </w:p>
          <w:p w14:paraId="0B604A53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081003AF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696A0685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23891421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5CD5FA79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  <w:p w14:paraId="17F6CE8C" w14:textId="77777777" w:rsidR="002847D2" w:rsidRPr="002847D2" w:rsidRDefault="002847D2" w:rsidP="002847D2">
            <w:pPr>
              <w:autoSpaceDE w:val="0"/>
              <w:autoSpaceDN w:val="0"/>
              <w:adjustRightInd w:val="0"/>
            </w:pPr>
          </w:p>
        </w:tc>
      </w:tr>
    </w:tbl>
    <w:p w14:paraId="596D03EB" w14:textId="4E1933B2" w:rsidR="00876CC0" w:rsidRDefault="00876CC0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EE4CEB6" w14:textId="77777777" w:rsidR="00C143CE" w:rsidRDefault="00C143C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ADAEA1E" w14:textId="77777777" w:rsidR="00C143CE" w:rsidRDefault="00C143C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020EBEE" w14:textId="77777777" w:rsidR="00B00D0B" w:rsidRDefault="00B00D0B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B545E1B" w14:textId="77777777" w:rsidR="00C143CE" w:rsidRDefault="00C143C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1EAB3084" w14:textId="77777777" w:rsidR="00C143CE" w:rsidRDefault="00C143C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1D49CFE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4978BB3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04D71A30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B1453D7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5E145FB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0E469716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51EE5DB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D64EB9C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3AF8C79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70ACDEC3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32EAD2C1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75A40FF3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4F9EB1B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62BD54D5" w14:textId="77777777" w:rsidR="00284C02" w:rsidRDefault="00284C02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2870F16D" w14:textId="77777777" w:rsidR="00C143CE" w:rsidRDefault="00C143CE" w:rsidP="002847D2">
      <w:pPr>
        <w:widowControl w:val="0"/>
        <w:autoSpaceDE w:val="0"/>
        <w:autoSpaceDN w:val="0"/>
        <w:adjustRightInd w:val="0"/>
        <w:ind w:firstLine="426"/>
        <w:jc w:val="center"/>
      </w:pPr>
    </w:p>
    <w:p w14:paraId="463C43C9" w14:textId="77777777" w:rsidR="00876CC0" w:rsidRPr="00870DDA" w:rsidRDefault="00876CC0" w:rsidP="00870DDA"/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95" w:name="_Toc162363150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9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96" w:name="_Письмо_о_подаче"/>
      <w:bookmarkStart w:id="197" w:name="_Заявка_на_участие"/>
      <w:bookmarkStart w:id="198" w:name="_Toc255987071"/>
      <w:bookmarkStart w:id="199" w:name="_Toc291583043"/>
      <w:bookmarkStart w:id="200" w:name="_Toc294620703"/>
      <w:bookmarkStart w:id="201" w:name="_Toc304362491"/>
      <w:bookmarkStart w:id="202" w:name="_Toc305595133"/>
      <w:bookmarkStart w:id="203" w:name="_Toc306184768"/>
      <w:bookmarkEnd w:id="196"/>
      <w:bookmarkEnd w:id="19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3EEC5A20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C4649F">
        <w:rPr>
          <w:i/>
          <w:color w:val="2255E6"/>
          <w:u w:val="single"/>
        </w:rPr>
        <w:t>поставку</w:t>
      </w:r>
      <w:r w:rsidR="00876CC0">
        <w:rPr>
          <w:i/>
          <w:color w:val="2255E6"/>
          <w:u w:val="single"/>
        </w:rPr>
        <w:t xml:space="preserve"> </w:t>
      </w:r>
      <w:r w:rsidR="009619B8" w:rsidRPr="009619B8">
        <w:rPr>
          <w:i/>
          <w:color w:val="2255E6"/>
          <w:u w:val="single"/>
        </w:rPr>
        <w:t>инвентарных вводно-распределительных учетных устройств</w:t>
      </w:r>
      <w:r w:rsidRPr="00B9124D">
        <w:t xml:space="preserve">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</w:t>
      </w:r>
      <w:r w:rsidRPr="00582763">
        <w:lastRenderedPageBreak/>
        <w:t>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309B8219" w14:textId="77777777" w:rsidR="00700ECE" w:rsidRDefault="00700ECE" w:rsidP="006245FA">
      <w:pPr>
        <w:jc w:val="center"/>
        <w:rPr>
          <w:iCs/>
        </w:rPr>
      </w:pPr>
    </w:p>
    <w:p w14:paraId="58DAD77E" w14:textId="77777777" w:rsidR="00700ECE" w:rsidRDefault="00700ECE" w:rsidP="006245FA">
      <w:pPr>
        <w:jc w:val="center"/>
        <w:rPr>
          <w:iCs/>
        </w:rPr>
      </w:pPr>
    </w:p>
    <w:p w14:paraId="5E89D184" w14:textId="77777777" w:rsidR="00700ECE" w:rsidRDefault="00700ECE" w:rsidP="006245FA">
      <w:pPr>
        <w:jc w:val="center"/>
        <w:rPr>
          <w:iCs/>
        </w:rPr>
      </w:pPr>
    </w:p>
    <w:p w14:paraId="245585AA" w14:textId="77777777" w:rsidR="00876CC0" w:rsidRDefault="00876CC0" w:rsidP="006245FA">
      <w:pPr>
        <w:jc w:val="center"/>
        <w:rPr>
          <w:iCs/>
        </w:rPr>
      </w:pPr>
    </w:p>
    <w:p w14:paraId="68379F80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lastRenderedPageBreak/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839"/>
        <w:gridCol w:w="1286"/>
        <w:gridCol w:w="1020"/>
        <w:gridCol w:w="1697"/>
        <w:gridCol w:w="1667"/>
      </w:tblGrid>
      <w:tr w:rsidR="00706B01" w:rsidRPr="003671A3" w14:paraId="58015FD7" w14:textId="77777777" w:rsidTr="00657200">
        <w:trPr>
          <w:trHeight w:val="1088"/>
        </w:trPr>
        <w:tc>
          <w:tcPr>
            <w:tcW w:w="566" w:type="dxa"/>
          </w:tcPr>
          <w:p w14:paraId="76DDDF44" w14:textId="3E449709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804992">
              <w:rPr>
                <w:b/>
              </w:rPr>
              <w:t>№ п/п</w:t>
            </w:r>
          </w:p>
        </w:tc>
        <w:tc>
          <w:tcPr>
            <w:tcW w:w="3839" w:type="dxa"/>
            <w:shd w:val="clear" w:color="auto" w:fill="auto"/>
            <w:vAlign w:val="center"/>
          </w:tcPr>
          <w:p w14:paraId="6603F00B" w14:textId="25A64626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01CBCDF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020" w:type="dxa"/>
            <w:vAlign w:val="center"/>
          </w:tcPr>
          <w:p w14:paraId="29869FEA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B192E0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667" w:type="dxa"/>
            <w:vAlign w:val="center"/>
          </w:tcPr>
          <w:p w14:paraId="335C5E10" w14:textId="77777777" w:rsidR="00706B01" w:rsidRPr="000E23B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77777777" w:rsidR="00706B01" w:rsidRPr="003671A3" w:rsidRDefault="00706B01" w:rsidP="00706B01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E23B3">
              <w:rPr>
                <w:rFonts w:cs="Arial"/>
                <w:b/>
                <w:color w:val="000000"/>
                <w:sz w:val="20"/>
                <w:szCs w:val="22"/>
              </w:rPr>
              <w:t>гарантии</w:t>
            </w:r>
          </w:p>
        </w:tc>
      </w:tr>
      <w:tr w:rsidR="00706B01" w:rsidRPr="003671A3" w14:paraId="3F14848F" w14:textId="77777777" w:rsidTr="00657200">
        <w:tc>
          <w:tcPr>
            <w:tcW w:w="566" w:type="dxa"/>
            <w:shd w:val="clear" w:color="auto" w:fill="auto"/>
          </w:tcPr>
          <w:p w14:paraId="21C8F1BB" w14:textId="709B98AE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3839" w:type="dxa"/>
          </w:tcPr>
          <w:p w14:paraId="47C6AF05" w14:textId="1C3D3E27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286" w:type="dxa"/>
          </w:tcPr>
          <w:p w14:paraId="2C352C95" w14:textId="74862A38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1020" w:type="dxa"/>
            <w:shd w:val="clear" w:color="auto" w:fill="auto"/>
          </w:tcPr>
          <w:p w14:paraId="0EFC1AD6" w14:textId="5A0E8E31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  <w:tc>
          <w:tcPr>
            <w:tcW w:w="1697" w:type="dxa"/>
          </w:tcPr>
          <w:p w14:paraId="789E3AE3" w14:textId="7B71E4B5" w:rsidR="00706B01" w:rsidRPr="003671A3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5</w:t>
            </w:r>
          </w:p>
        </w:tc>
        <w:tc>
          <w:tcPr>
            <w:tcW w:w="1667" w:type="dxa"/>
          </w:tcPr>
          <w:p w14:paraId="69460AAD" w14:textId="5B5FFE12" w:rsidR="00706B01" w:rsidRDefault="00706B01" w:rsidP="00706B01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6</w:t>
            </w:r>
          </w:p>
        </w:tc>
      </w:tr>
      <w:tr w:rsidR="009619B8" w:rsidRPr="003671A3" w14:paraId="6DB25B3C" w14:textId="77777777" w:rsidTr="00A3388E">
        <w:trPr>
          <w:trHeight w:val="642"/>
        </w:trPr>
        <w:tc>
          <w:tcPr>
            <w:tcW w:w="566" w:type="dxa"/>
          </w:tcPr>
          <w:p w14:paraId="45ED4B5F" w14:textId="2A2C314F" w:rsidR="009619B8" w:rsidRPr="00052DE7" w:rsidRDefault="009619B8" w:rsidP="009619B8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1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C68E64" w14:textId="4DDE599E" w:rsidR="009619B8" w:rsidRPr="00C36D9F" w:rsidRDefault="009619B8" w:rsidP="009619B8"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57515277" w14:textId="114F0662" w:rsidR="009619B8" w:rsidRPr="00657200" w:rsidRDefault="009619B8" w:rsidP="009619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020" w:type="dxa"/>
            <w:vAlign w:val="center"/>
          </w:tcPr>
          <w:p w14:paraId="65D58BA6" w14:textId="1AA01376" w:rsidR="009619B8" w:rsidRPr="00D933AC" w:rsidRDefault="009619B8" w:rsidP="009619B8">
            <w:pPr>
              <w:jc w:val="center"/>
              <w:rPr>
                <w:sz w:val="22"/>
                <w:szCs w:val="22"/>
              </w:rPr>
            </w:pPr>
            <w:proofErr w:type="spellStart"/>
            <w:r w:rsidRPr="009619B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C5B5923" w14:textId="77777777" w:rsidR="009619B8" w:rsidRPr="003671A3" w:rsidRDefault="009619B8" w:rsidP="009619B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67777AE4" w14:textId="77777777" w:rsidR="009619B8" w:rsidRPr="003671A3" w:rsidRDefault="009619B8" w:rsidP="009619B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9619B8" w:rsidRPr="003671A3" w14:paraId="3F0D8A51" w14:textId="77777777" w:rsidTr="00A3388E">
        <w:trPr>
          <w:trHeight w:val="642"/>
        </w:trPr>
        <w:tc>
          <w:tcPr>
            <w:tcW w:w="566" w:type="dxa"/>
          </w:tcPr>
          <w:p w14:paraId="078A68B7" w14:textId="7C6C5F6A" w:rsidR="009619B8" w:rsidRPr="00052DE7" w:rsidRDefault="009619B8" w:rsidP="009619B8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2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A3EB40" w14:textId="6620F0EA" w:rsidR="009619B8" w:rsidRPr="00052DE7" w:rsidRDefault="009619B8" w:rsidP="009619B8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7B84BC9B" w14:textId="1FB491E7" w:rsidR="009619B8" w:rsidRPr="00657200" w:rsidRDefault="009619B8" w:rsidP="009619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20" w:type="dxa"/>
            <w:vAlign w:val="center"/>
          </w:tcPr>
          <w:p w14:paraId="2E4475A7" w14:textId="51866CB5" w:rsidR="009619B8" w:rsidRDefault="009619B8" w:rsidP="009619B8">
            <w:pPr>
              <w:jc w:val="center"/>
              <w:rPr>
                <w:sz w:val="22"/>
                <w:szCs w:val="22"/>
              </w:rPr>
            </w:pPr>
            <w:proofErr w:type="spellStart"/>
            <w:r w:rsidRPr="009619B8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13625E83" w14:textId="77777777" w:rsidR="009619B8" w:rsidRPr="003671A3" w:rsidRDefault="009619B8" w:rsidP="009619B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3FD08F12" w14:textId="77777777" w:rsidR="009619B8" w:rsidRPr="003671A3" w:rsidRDefault="009619B8" w:rsidP="009619B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  <w:tr w:rsidR="009619B8" w:rsidRPr="003671A3" w14:paraId="2F06496C" w14:textId="77777777" w:rsidTr="00657200">
        <w:trPr>
          <w:trHeight w:val="642"/>
        </w:trPr>
        <w:tc>
          <w:tcPr>
            <w:tcW w:w="566" w:type="dxa"/>
          </w:tcPr>
          <w:p w14:paraId="06670513" w14:textId="64955CCB" w:rsidR="009619B8" w:rsidRPr="00052DE7" w:rsidRDefault="009619B8" w:rsidP="009619B8">
            <w:pPr>
              <w:jc w:val="center"/>
              <w:rPr>
                <w:i/>
                <w:sz w:val="20"/>
                <w:szCs w:val="20"/>
                <w:highlight w:val="yellow"/>
              </w:rPr>
            </w:pPr>
            <w:r w:rsidRPr="00804992">
              <w:rPr>
                <w:b/>
              </w:rPr>
              <w:t>3</w:t>
            </w:r>
          </w:p>
        </w:tc>
        <w:tc>
          <w:tcPr>
            <w:tcW w:w="383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5B3D" w14:textId="18C73E24" w:rsidR="009619B8" w:rsidRPr="00052DE7" w:rsidRDefault="009619B8" w:rsidP="009619B8">
            <w:pPr>
              <w:rPr>
                <w:i/>
                <w:sz w:val="20"/>
                <w:szCs w:val="20"/>
                <w:highlight w:val="yellow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286" w:type="dxa"/>
            <w:vAlign w:val="center"/>
          </w:tcPr>
          <w:p w14:paraId="41141205" w14:textId="6D4E1C83" w:rsidR="009619B8" w:rsidRPr="00657200" w:rsidRDefault="009619B8" w:rsidP="009619B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020" w:type="dxa"/>
            <w:vAlign w:val="center"/>
          </w:tcPr>
          <w:p w14:paraId="3A042202" w14:textId="4AA4C1C9" w:rsidR="009619B8" w:rsidRDefault="009619B8" w:rsidP="009619B8">
            <w:pPr>
              <w:jc w:val="center"/>
              <w:rPr>
                <w:sz w:val="22"/>
                <w:szCs w:val="22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697" w:type="dxa"/>
            <w:shd w:val="clear" w:color="auto" w:fill="auto"/>
            <w:vAlign w:val="center"/>
          </w:tcPr>
          <w:p w14:paraId="4B99788C" w14:textId="77777777" w:rsidR="009619B8" w:rsidRPr="003671A3" w:rsidRDefault="009619B8" w:rsidP="009619B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667" w:type="dxa"/>
            <w:vAlign w:val="center"/>
          </w:tcPr>
          <w:p w14:paraId="59B27A2F" w14:textId="77777777" w:rsidR="009619B8" w:rsidRPr="003671A3" w:rsidRDefault="009619B8" w:rsidP="009619B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152A7" w:rsidRPr="00E72717" w14:paraId="130C4605" w14:textId="77777777" w:rsidTr="003152A7">
        <w:trPr>
          <w:trHeight w:val="1289"/>
        </w:trPr>
        <w:tc>
          <w:tcPr>
            <w:tcW w:w="10065" w:type="dxa"/>
            <w:vAlign w:val="center"/>
          </w:tcPr>
          <w:p w14:paraId="4B9C4838" w14:textId="3B1BAE20" w:rsidR="003152A7" w:rsidRPr="00E72717" w:rsidRDefault="003152A7" w:rsidP="00576F86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3152A7" w:rsidRPr="00E72717" w14:paraId="043ED10E" w14:textId="77777777" w:rsidTr="003152A7">
        <w:trPr>
          <w:trHeight w:val="701"/>
        </w:trPr>
        <w:tc>
          <w:tcPr>
            <w:tcW w:w="10065" w:type="dxa"/>
          </w:tcPr>
          <w:p w14:paraId="6672BC00" w14:textId="071FFDD6" w:rsidR="003152A7" w:rsidRPr="004A41D7" w:rsidRDefault="003152A7" w:rsidP="002F0D35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 xml:space="preserve">1. </w:t>
            </w:r>
            <w:r w:rsidRPr="009619B8">
              <w:rPr>
                <w:b/>
                <w:color w:val="808080" w:themeColor="background1" w:themeShade="80"/>
                <w:sz w:val="20"/>
                <w:szCs w:val="20"/>
              </w:rPr>
              <w:t>ИВРУ-1-400А IP54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 xml:space="preserve"> 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1F1686D0" w14:textId="77777777" w:rsidTr="003152A7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FCC24" w14:textId="77777777" w:rsidR="003152A7" w:rsidRPr="0050759C" w:rsidRDefault="003152A7" w:rsidP="009619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75EBC" w14:textId="0A948D35" w:rsidR="003152A7" w:rsidRPr="0050759C" w:rsidRDefault="003152A7" w:rsidP="009619B8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3152A7" w:rsidRPr="0050759C" w14:paraId="6CA32112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E9488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9017BF">
                    <w:rPr>
                      <w:sz w:val="18"/>
                      <w:szCs w:val="18"/>
                    </w:rPr>
                    <w:t>Номинальный ток вводного рубильника</w:t>
                  </w:r>
                  <w:r>
                    <w:rPr>
                      <w:sz w:val="18"/>
                      <w:szCs w:val="18"/>
                    </w:rPr>
                    <w:t>, 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4FD60" w14:textId="7953BCD2" w:rsidR="003152A7" w:rsidRPr="00B13AE1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4C86392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38B1C4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87A5B" w14:textId="1C7FB73B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152A7" w:rsidRPr="0050759C" w14:paraId="07A2F73A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09230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4ED1E" w14:textId="6AA51E7C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3E9C7964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3314F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</w:t>
                  </w:r>
                  <w:r w:rsidRPr="0050759C">
                    <w:rPr>
                      <w:rFonts w:ascii="ProximaNova-Regular" w:hAnsi="ProximaNova-Regular"/>
                      <w:color w:val="958C8C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50759C">
                    <w:rPr>
                      <w:sz w:val="18"/>
                      <w:szCs w:val="18"/>
                    </w:rPr>
                    <w:t>по ГОСТ 15150-69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B750E2" w14:textId="5B8F62E5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9210EAB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9C673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EEA72" w14:textId="26D1E1F4" w:rsidR="003152A7" w:rsidRPr="0050759C" w:rsidRDefault="003152A7" w:rsidP="009619B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21748EC8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C798E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028B5" w14:textId="5CD623A8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2905EE94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64535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E9BEB9" w14:textId="1E22D1F4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82ECA0C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9E7895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84DDA5" w14:textId="38DD4306" w:rsidR="003152A7" w:rsidRPr="0050759C" w:rsidRDefault="003152A7" w:rsidP="009619B8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2A7" w:rsidRPr="0050759C" w14:paraId="6D655E79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09D999" w14:textId="77777777" w:rsidR="003152A7" w:rsidRPr="0050759C" w:rsidRDefault="003152A7" w:rsidP="009619B8">
                  <w:pPr>
                    <w:ind w:right="-108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ED6EA4" w14:textId="1B611EAA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43FADA4F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E63DD1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DE707C" w14:textId="77E21F4B" w:rsidR="003152A7" w:rsidRPr="0050759C" w:rsidRDefault="003152A7" w:rsidP="009619B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5B3A4889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5EE75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9A53E" w14:textId="38D781A6" w:rsidR="003152A7" w:rsidRPr="0050759C" w:rsidRDefault="003152A7" w:rsidP="009619B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61E0BF7F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D8B08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B94E3" w14:textId="3E958B75" w:rsidR="003152A7" w:rsidRPr="0050759C" w:rsidRDefault="003152A7" w:rsidP="009619B8">
                  <w:pPr>
                    <w:ind w:left="-108" w:right="-108"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4A9C105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F6726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C4C184" w14:textId="0A13CC4B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77264339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EB4F0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500E10" w14:textId="349102FB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077978B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DD360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192E7" w14:textId="3A2C37B1" w:rsidR="003152A7" w:rsidRPr="0050759C" w:rsidRDefault="003152A7" w:rsidP="009619B8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2A6344B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D593C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50CF1" w14:textId="4D615957" w:rsidR="003152A7" w:rsidRPr="0050759C" w:rsidRDefault="003152A7" w:rsidP="009619B8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7EE1BEE6" w14:textId="77777777" w:rsidTr="003152A7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0DB2B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6D0BA" w14:textId="2AAD48DB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2FEBB0B2" w14:textId="77777777" w:rsidTr="003152A7">
              <w:trPr>
                <w:trHeight w:val="36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5687A" w14:textId="77777777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Ввод кабельных линий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5F1F5" w14:textId="54D0C2C3" w:rsidR="003152A7" w:rsidRPr="0050759C" w:rsidRDefault="003152A7" w:rsidP="009619B8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56C4754" w14:textId="78992A8F" w:rsidR="003152A7" w:rsidRPr="002D470F" w:rsidRDefault="003152A7" w:rsidP="002F0D35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3152A7" w:rsidRPr="00E72717" w14:paraId="2B66B160" w14:textId="77777777" w:rsidTr="003152A7">
        <w:trPr>
          <w:trHeight w:val="5662"/>
        </w:trPr>
        <w:tc>
          <w:tcPr>
            <w:tcW w:w="10065" w:type="dxa"/>
          </w:tcPr>
          <w:p w14:paraId="38B42A39" w14:textId="77777777" w:rsidR="003152A7" w:rsidRDefault="003152A7" w:rsidP="002F0D35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>2.</w:t>
            </w:r>
            <w:r w:rsidRPr="003152A7">
              <w:rPr>
                <w:sz w:val="22"/>
                <w:szCs w:val="22"/>
              </w:rPr>
              <w:t xml:space="preserve"> </w:t>
            </w:r>
            <w:r w:rsidRPr="003152A7">
              <w:rPr>
                <w:color w:val="808080" w:themeColor="background1" w:themeShade="80"/>
                <w:sz w:val="20"/>
                <w:szCs w:val="20"/>
              </w:rPr>
              <w:t xml:space="preserve">ИВРУ-1-250А </w:t>
            </w:r>
            <w:r w:rsidRPr="003152A7">
              <w:rPr>
                <w:color w:val="808080" w:themeColor="background1" w:themeShade="80"/>
                <w:sz w:val="20"/>
                <w:szCs w:val="20"/>
                <w:lang w:val="en-US"/>
              </w:rPr>
              <w:t>IP</w:t>
            </w:r>
            <w:r w:rsidRPr="003152A7">
              <w:rPr>
                <w:color w:val="808080" w:themeColor="background1" w:themeShade="80"/>
                <w:sz w:val="20"/>
                <w:szCs w:val="20"/>
              </w:rPr>
              <w:t>54</w:t>
            </w:r>
            <w:r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  <w:r>
              <w:rPr>
                <w:i/>
                <w:sz w:val="20"/>
                <w:szCs w:val="20"/>
              </w:rPr>
              <w:t>)</w:t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662889AD" w14:textId="77777777" w:rsidTr="00A3388E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82B356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26D790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3152A7" w:rsidRPr="0050759C" w14:paraId="765992C7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68DEF" w14:textId="6F74A2B9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FC76AD">
                    <w:rPr>
                      <w:sz w:val="18"/>
                      <w:szCs w:val="18"/>
                    </w:rPr>
                    <w:t>Номинальный ток вводного рубильника, 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FECBC" w14:textId="77777777" w:rsidR="003152A7" w:rsidRPr="003152A7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48121DE0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0DC1E" w14:textId="68937AD5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9669B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152A7" w:rsidRPr="0050759C" w14:paraId="1A89BACA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104D8" w14:textId="7CDC1F4F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F3D6F0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7DBCDF0A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F85C4" w14:textId="23AA030D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 по ГОСТ 15150-69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4B7464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79D74D09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C5841C" w14:textId="4C43CC2F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9FB38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2F8C8E67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34D3A" w14:textId="5FFD0555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A686C2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CD8B6F2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3FDBA9" w14:textId="08C27B0E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ABEDB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42191AC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F1E27" w14:textId="27F76E27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4BFDF" w14:textId="77777777" w:rsidR="003152A7" w:rsidRPr="0050759C" w:rsidRDefault="003152A7" w:rsidP="003152A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2A7" w:rsidRPr="0050759C" w14:paraId="066916D8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DE4E26" w14:textId="5A498C22" w:rsidR="003152A7" w:rsidRPr="0050759C" w:rsidRDefault="003152A7" w:rsidP="003152A7">
                  <w:pPr>
                    <w:ind w:right="-108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68D967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7C15ED0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9E0875" w14:textId="5291D682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71585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6BF04D66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F470D" w14:textId="3FDF111E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5905E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0BC217C9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6276E" w14:textId="6BA08835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39E06" w14:textId="77777777" w:rsidR="003152A7" w:rsidRPr="0050759C" w:rsidRDefault="003152A7" w:rsidP="003152A7">
                  <w:pPr>
                    <w:ind w:left="-108" w:right="-108"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E275B2C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3810" w14:textId="08965111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Вводной рубильник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E8094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73DF3162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E183AC" w14:textId="09B0BDBD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52B69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858DA88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67F6D" w14:textId="5C6BB6DA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35821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27F59C2E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C46680" w14:textId="2B52B611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D2734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480712E6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56396" w14:textId="1F1F8118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A2C6C" w14:textId="77777777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24932F54" w14:textId="77777777" w:rsidTr="00A3388E">
              <w:trPr>
                <w:trHeight w:val="36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CD3C0" w14:textId="16A8442C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4508E" w14:textId="77777777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F1C4519" w14:textId="31C85FC6" w:rsidR="003152A7" w:rsidRPr="00E72717" w:rsidRDefault="003152A7" w:rsidP="002F0D35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3152A7" w:rsidRPr="00E72717" w14:paraId="448415FA" w14:textId="77777777" w:rsidTr="003152A7">
        <w:trPr>
          <w:trHeight w:val="2544"/>
        </w:trPr>
        <w:tc>
          <w:tcPr>
            <w:tcW w:w="10065" w:type="dxa"/>
          </w:tcPr>
          <w:p w14:paraId="6F986AC3" w14:textId="759EB71B" w:rsidR="003152A7" w:rsidRPr="003152A7" w:rsidRDefault="003152A7" w:rsidP="003152A7">
            <w:pPr>
              <w:rPr>
                <w:i/>
                <w:sz w:val="20"/>
                <w:szCs w:val="20"/>
              </w:rPr>
            </w:pPr>
            <w:r w:rsidRPr="003152A7">
              <w:rPr>
                <w:b/>
                <w:sz w:val="20"/>
                <w:szCs w:val="20"/>
              </w:rPr>
              <w:t>3</w:t>
            </w:r>
            <w:r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152A7">
              <w:rPr>
                <w:color w:val="808080" w:themeColor="background1" w:themeShade="80"/>
                <w:sz w:val="20"/>
                <w:szCs w:val="20"/>
              </w:rPr>
              <w:t xml:space="preserve">ИВРУ-1-100А </w:t>
            </w:r>
            <w:r w:rsidRPr="003152A7">
              <w:rPr>
                <w:color w:val="808080" w:themeColor="background1" w:themeShade="80"/>
                <w:sz w:val="20"/>
                <w:szCs w:val="20"/>
                <w:lang w:val="en-US"/>
              </w:rPr>
              <w:t>IP</w:t>
            </w:r>
            <w:r w:rsidRPr="003152A7">
              <w:rPr>
                <w:color w:val="808080" w:themeColor="background1" w:themeShade="80"/>
                <w:sz w:val="20"/>
                <w:szCs w:val="20"/>
              </w:rPr>
              <w:t>54</w:t>
            </w:r>
            <w:r w:rsidRPr="003152A7">
              <w:rPr>
                <w:b/>
                <w:color w:val="808080" w:themeColor="background1" w:themeShade="80"/>
                <w:sz w:val="20"/>
                <w:szCs w:val="20"/>
              </w:rPr>
              <w:t>(</w:t>
            </w:r>
            <w:r w:rsidRPr="003152A7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  <w:r w:rsidRPr="003152A7">
              <w:rPr>
                <w:i/>
                <w:sz w:val="20"/>
                <w:szCs w:val="20"/>
              </w:rPr>
              <w:t>)</w:t>
            </w:r>
            <w:r w:rsidRPr="003152A7">
              <w:rPr>
                <w:i/>
                <w:sz w:val="20"/>
                <w:szCs w:val="20"/>
              </w:rPr>
              <w:br/>
            </w:r>
          </w:p>
          <w:tbl>
            <w:tblPr>
              <w:tblW w:w="9803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67"/>
              <w:gridCol w:w="4536"/>
            </w:tblGrid>
            <w:tr w:rsidR="003152A7" w:rsidRPr="0050759C" w14:paraId="24097C67" w14:textId="77777777" w:rsidTr="00A3388E">
              <w:trPr>
                <w:trHeight w:val="65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4A46A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50759C">
                    <w:rPr>
                      <w:b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44DCC" w14:textId="77777777" w:rsidR="003152A7" w:rsidRPr="0050759C" w:rsidRDefault="003152A7" w:rsidP="003152A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B4064D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3152A7" w:rsidRPr="0050759C" w14:paraId="01D11BD1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64779" w14:textId="74A91527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FC76AD">
                    <w:rPr>
                      <w:sz w:val="18"/>
                      <w:szCs w:val="18"/>
                    </w:rPr>
                    <w:t>Номинальный ток вводного рубильника, 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20AE71" w14:textId="77777777" w:rsidR="003152A7" w:rsidRPr="003152A7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3A7C537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4D0A8" w14:textId="159D5C4D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 xml:space="preserve">Степень защиты 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58B8E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3152A7" w:rsidRPr="0050759C" w14:paraId="738A2D11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45A7EB" w14:textId="50EAB570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Исполнение устройства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47D384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FC4548A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FD545" w14:textId="573F5DC2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Климатическое исполнение по ГОСТ 15150-69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587B8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0F25AED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EC22E7" w14:textId="34FCADAD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Высота,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3B98E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4C27EB82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6DD82" w14:textId="5C9F834A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Ширина,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CB2E5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32AF0B7A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2BEDB" w14:textId="6E7C859F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Глубина,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0AF39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AACC747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582522" w14:textId="3A1F1980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Материал корпуса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54CB6" w14:textId="77777777" w:rsidR="003152A7" w:rsidRPr="0050759C" w:rsidRDefault="003152A7" w:rsidP="003152A7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152A7" w:rsidRPr="0050759C" w14:paraId="0C260904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59289" w14:textId="56221D57" w:rsidR="003152A7" w:rsidRPr="0050759C" w:rsidRDefault="003152A7" w:rsidP="003152A7">
                  <w:pPr>
                    <w:ind w:right="-108"/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Толщина материала корпуса, мм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35DE5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7A0F888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4845E" w14:textId="75CC6446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Защитное покрытие корпуса от воздействий окружающей среды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C6E08B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78A88846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B508C" w14:textId="3D2FD12F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Цвет защитного покрытия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FDEE38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284AE1C6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0CC87" w14:textId="6E78C65F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Защита от несанкционированного открывания дверцы корпуса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354DA" w14:textId="77777777" w:rsidR="003152A7" w:rsidRPr="0050759C" w:rsidRDefault="003152A7" w:rsidP="003152A7">
                  <w:pPr>
                    <w:ind w:left="-108" w:right="-108"/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5CEA4686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433B5" w14:textId="2A5F2399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lastRenderedPageBreak/>
                    <w:t>Вводной рубильник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008B3C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01B1E931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078B2" w14:textId="1EE56C71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Предохранители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42FB5E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2F14B21A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BBE71" w14:textId="627DE5F1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Узел учета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D5B885" w14:textId="77777777" w:rsidR="003152A7" w:rsidRPr="0050759C" w:rsidRDefault="003152A7" w:rsidP="003152A7">
                  <w:pPr>
                    <w:jc w:val="center"/>
                    <w:rPr>
                      <w:noProof/>
                      <w:sz w:val="18"/>
                      <w:szCs w:val="18"/>
                    </w:rPr>
                  </w:pPr>
                </w:p>
              </w:tc>
            </w:tr>
            <w:tr w:rsidR="003152A7" w:rsidRPr="0050759C" w14:paraId="3AFA43C8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16157" w14:textId="12EB45EA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Принципиальная схема первичных соединений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034E6" w14:textId="77777777" w:rsidR="003152A7" w:rsidRPr="0050759C" w:rsidRDefault="003152A7" w:rsidP="003152A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1C88BF66" w14:textId="77777777" w:rsidTr="00A3388E">
              <w:trPr>
                <w:trHeight w:val="367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71C9C" w14:textId="66E5E30B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Элементы на схеме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1550D" w14:textId="77777777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152A7" w:rsidRPr="0050759C" w14:paraId="0B13AFAD" w14:textId="77777777" w:rsidTr="00A3388E">
              <w:trPr>
                <w:trHeight w:val="363"/>
              </w:trPr>
              <w:tc>
                <w:tcPr>
                  <w:tcW w:w="5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36034" w14:textId="1C441050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  <w:r w:rsidRPr="0050759C">
                    <w:rPr>
                      <w:sz w:val="18"/>
                      <w:szCs w:val="18"/>
                    </w:rPr>
                    <w:t>Ввод кабельных линий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2E94E9" w14:textId="77777777" w:rsidR="003152A7" w:rsidRPr="0050759C" w:rsidRDefault="003152A7" w:rsidP="003152A7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4D4AF69" w14:textId="7732B6B6" w:rsidR="003152A7" w:rsidRPr="003152A7" w:rsidRDefault="003152A7" w:rsidP="003152A7">
            <w:pPr>
              <w:pStyle w:val="af8"/>
              <w:jc w:val="both"/>
              <w:rPr>
                <w:i/>
                <w:sz w:val="20"/>
                <w:szCs w:val="20"/>
              </w:rPr>
            </w:pPr>
          </w:p>
        </w:tc>
      </w:tr>
    </w:tbl>
    <w:p w14:paraId="08815A61" w14:textId="77777777" w:rsidR="003152A7" w:rsidRDefault="003152A7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98"/>
    <w:bookmarkEnd w:id="199"/>
    <w:bookmarkEnd w:id="200"/>
    <w:bookmarkEnd w:id="201"/>
    <w:bookmarkEnd w:id="202"/>
    <w:bookmarkEnd w:id="203"/>
    <w:p w14:paraId="5A55E31B" w14:textId="77777777" w:rsidR="006245FA" w:rsidRPr="00582763" w:rsidRDefault="006245FA" w:rsidP="006245FA">
      <w:pPr>
        <w:sectPr w:rsidR="006245FA" w:rsidRPr="00582763" w:rsidSect="00AC4950">
          <w:pgSz w:w="11906" w:h="16838" w:code="9"/>
          <w:pgMar w:top="851" w:right="851" w:bottom="426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4" w:name="_Справка_об_участии_в_судебных_разби"/>
      <w:bookmarkStart w:id="205" w:name="_Справка_об_участии_1"/>
      <w:bookmarkStart w:id="206" w:name="P211"/>
      <w:bookmarkStart w:id="207" w:name="P223"/>
      <w:bookmarkStart w:id="208" w:name="P239"/>
      <w:bookmarkStart w:id="209" w:name="_Toc162363151"/>
      <w:bookmarkStart w:id="210" w:name="_Toc536447362"/>
      <w:bookmarkStart w:id="211" w:name="_Toc20224424"/>
      <w:bookmarkStart w:id="212" w:name="_Toc20252656"/>
      <w:bookmarkEnd w:id="204"/>
      <w:bookmarkEnd w:id="205"/>
      <w:bookmarkEnd w:id="206"/>
      <w:bookmarkEnd w:id="207"/>
      <w:bookmarkEnd w:id="208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209"/>
    </w:p>
    <w:bookmarkEnd w:id="210"/>
    <w:bookmarkEnd w:id="211"/>
    <w:bookmarkEnd w:id="212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4D2BD746" w:rsidR="004F13D4" w:rsidRPr="00592593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</w:rPr>
      </w:pPr>
      <w:r w:rsidRPr="00B9124D">
        <w:t xml:space="preserve">на </w:t>
      </w:r>
      <w:r w:rsidRPr="00592593">
        <w:rPr>
          <w:i/>
          <w:color w:val="0000FF"/>
          <w:u w:val="single"/>
        </w:rPr>
        <w:t xml:space="preserve">поставку </w:t>
      </w:r>
      <w:r w:rsidR="00B13AE1" w:rsidRPr="00B13AE1">
        <w:rPr>
          <w:i/>
          <w:color w:val="0000FF"/>
          <w:u w:val="single"/>
        </w:rPr>
        <w:t>инвентарных вводно-распределительных учетных устройств</w:t>
      </w:r>
    </w:p>
    <w:p w14:paraId="473FD3EE" w14:textId="77777777" w:rsidR="009F22FB" w:rsidRPr="00582763" w:rsidRDefault="009F22FB" w:rsidP="00BD1252"/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B13AE1" w:rsidRPr="00F247CB" w14:paraId="6FE45290" w14:textId="77777777" w:rsidTr="00A3388E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0527" w14:textId="68966A7D" w:rsidR="00B13AE1" w:rsidRPr="00F247CB" w:rsidRDefault="00B13AE1" w:rsidP="00B13AE1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2BE88BDA" w14:textId="33773A1E" w:rsidR="00B13AE1" w:rsidRPr="00F247CB" w:rsidRDefault="00B13AE1" w:rsidP="00B13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1134" w:type="dxa"/>
            <w:vAlign w:val="center"/>
          </w:tcPr>
          <w:p w14:paraId="1349E624" w14:textId="7F9E7AD7" w:rsidR="00B13AE1" w:rsidRPr="00F247CB" w:rsidRDefault="00B13AE1" w:rsidP="00B13AE1">
            <w:pPr>
              <w:jc w:val="center"/>
              <w:rPr>
                <w:sz w:val="20"/>
                <w:szCs w:val="20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B13AE1" w:rsidRPr="00F247CB" w:rsidRDefault="00B13AE1" w:rsidP="00B13AE1">
            <w:pPr>
              <w:jc w:val="center"/>
              <w:rPr>
                <w:sz w:val="22"/>
                <w:szCs w:val="22"/>
              </w:rPr>
            </w:pPr>
          </w:p>
        </w:tc>
      </w:tr>
      <w:tr w:rsidR="00B13AE1" w:rsidRPr="00F247CB" w14:paraId="196ECF69" w14:textId="77777777" w:rsidTr="00A3388E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E21108" w14:textId="6D8026D5" w:rsidR="00B13AE1" w:rsidRPr="00F247CB" w:rsidRDefault="00B13AE1" w:rsidP="00B13AE1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е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27B42631" w14:textId="7FFD6DBB" w:rsidR="00B13AE1" w:rsidRDefault="00B13AE1" w:rsidP="00B13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4529E7D0" w14:textId="7DDB89B4" w:rsidR="00B13AE1" w:rsidRPr="00F247CB" w:rsidRDefault="00B13AE1" w:rsidP="00B13AE1">
            <w:pPr>
              <w:jc w:val="center"/>
              <w:rPr>
                <w:sz w:val="20"/>
                <w:szCs w:val="20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AEF15F" w14:textId="77777777" w:rsidR="00B13AE1" w:rsidRPr="00F247CB" w:rsidRDefault="00B13AE1" w:rsidP="00B13AE1">
            <w:pPr>
              <w:jc w:val="center"/>
              <w:rPr>
                <w:sz w:val="22"/>
                <w:szCs w:val="22"/>
              </w:rPr>
            </w:pPr>
          </w:p>
        </w:tc>
      </w:tr>
      <w:tr w:rsidR="00B13AE1" w:rsidRPr="00F247CB" w14:paraId="7FBE87DD" w14:textId="77777777" w:rsidTr="00C91AAA">
        <w:trPr>
          <w:trHeight w:val="456"/>
        </w:trPr>
        <w:tc>
          <w:tcPr>
            <w:tcW w:w="524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989C87" w14:textId="3227CEB5" w:rsidR="00B13AE1" w:rsidRPr="00F247CB" w:rsidRDefault="00B13AE1" w:rsidP="00B13AE1">
            <w:pPr>
              <w:rPr>
                <w:sz w:val="20"/>
                <w:szCs w:val="20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</w:tc>
        <w:tc>
          <w:tcPr>
            <w:tcW w:w="1134" w:type="dxa"/>
            <w:vAlign w:val="center"/>
          </w:tcPr>
          <w:p w14:paraId="1AB9B20C" w14:textId="3867A129" w:rsidR="00B13AE1" w:rsidRDefault="00B13AE1" w:rsidP="00B13AE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14:paraId="60F04961" w14:textId="064CD936" w:rsidR="00B13AE1" w:rsidRPr="00F247CB" w:rsidRDefault="00B13AE1" w:rsidP="00B13AE1">
            <w:pPr>
              <w:jc w:val="center"/>
              <w:rPr>
                <w:sz w:val="20"/>
                <w:szCs w:val="20"/>
              </w:rPr>
            </w:pPr>
            <w:proofErr w:type="spellStart"/>
            <w:r w:rsidRPr="00B903E1"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3BF1F7" w14:textId="77777777" w:rsidR="00B13AE1" w:rsidRPr="00F247CB" w:rsidRDefault="00B13AE1" w:rsidP="00B13AE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4D971D1D" w14:textId="77777777" w:rsidR="00646D11" w:rsidRDefault="00646D11" w:rsidP="00646D11">
      <w:pPr>
        <w:rPr>
          <w:highlight w:val="yellow"/>
        </w:rPr>
      </w:pPr>
    </w:p>
    <w:p w14:paraId="7A9E700B" w14:textId="77777777" w:rsidR="00B13AE1" w:rsidRDefault="00B13AE1" w:rsidP="00646D11">
      <w:pPr>
        <w:rPr>
          <w:highlight w:val="yellow"/>
        </w:rPr>
      </w:pPr>
    </w:p>
    <w:p w14:paraId="2B3D4125" w14:textId="77777777" w:rsidR="00B13AE1" w:rsidRDefault="00B13AE1" w:rsidP="00646D11">
      <w:pPr>
        <w:rPr>
          <w:highlight w:val="yellow"/>
        </w:rPr>
      </w:pPr>
    </w:p>
    <w:p w14:paraId="67F8F8B0" w14:textId="77777777" w:rsidR="00B13AE1" w:rsidRDefault="00B13AE1" w:rsidP="00646D11">
      <w:pPr>
        <w:rPr>
          <w:highlight w:val="yellow"/>
        </w:rPr>
      </w:pPr>
    </w:p>
    <w:p w14:paraId="55696661" w14:textId="77777777" w:rsidR="00B13AE1" w:rsidRDefault="00B13AE1" w:rsidP="00646D11">
      <w:pPr>
        <w:rPr>
          <w:highlight w:val="yellow"/>
        </w:rPr>
      </w:pPr>
    </w:p>
    <w:p w14:paraId="47898D66" w14:textId="77777777" w:rsidR="00B13AE1" w:rsidRDefault="00B13AE1" w:rsidP="00646D11">
      <w:pPr>
        <w:rPr>
          <w:highlight w:val="yellow"/>
        </w:rPr>
      </w:pPr>
    </w:p>
    <w:p w14:paraId="585167AB" w14:textId="77777777" w:rsidR="007C3B70" w:rsidRDefault="007C3B70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6C0822" w:rsidRDefault="006C0822">
      <w:r>
        <w:separator/>
      </w:r>
    </w:p>
  </w:endnote>
  <w:endnote w:type="continuationSeparator" w:id="0">
    <w:p w14:paraId="7FAFF9E5" w14:textId="77777777" w:rsidR="006C0822" w:rsidRDefault="006C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ProximaNova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6C0822" w:rsidRDefault="006C0822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32A4">
          <w:rPr>
            <w:noProof/>
          </w:rPr>
          <w:t>44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6C0822" w:rsidRDefault="006C0822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6C0822" w:rsidRDefault="006C082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6C0822" w:rsidRDefault="006C0822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9132A4">
      <w:rPr>
        <w:rStyle w:val="ae"/>
        <w:noProof/>
      </w:rPr>
      <w:t>46</w:t>
    </w:r>
    <w:r>
      <w:rPr>
        <w:rStyle w:val="ae"/>
      </w:rPr>
      <w:fldChar w:fldCharType="end"/>
    </w:r>
  </w:p>
  <w:p w14:paraId="0024549F" w14:textId="77777777" w:rsidR="006C0822" w:rsidRDefault="006C08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6C0822" w:rsidRDefault="006C0822">
      <w:r>
        <w:separator/>
      </w:r>
    </w:p>
  </w:footnote>
  <w:footnote w:type="continuationSeparator" w:id="0">
    <w:p w14:paraId="2F7EA3F9" w14:textId="77777777" w:rsidR="006C0822" w:rsidRDefault="006C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5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4650C"/>
    <w:multiLevelType w:val="hybridMultilevel"/>
    <w:tmpl w:val="44C81460"/>
    <w:lvl w:ilvl="0" w:tplc="58948426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0A1C8C"/>
    <w:multiLevelType w:val="hybridMultilevel"/>
    <w:tmpl w:val="0C74F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4187284D"/>
    <w:multiLevelType w:val="hybridMultilevel"/>
    <w:tmpl w:val="07C089C6"/>
    <w:lvl w:ilvl="0" w:tplc="255E04AE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FFFFFF" w:themeColor="background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0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4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7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29"/>
  </w:num>
  <w:num w:numId="8">
    <w:abstractNumId w:val="27"/>
  </w:num>
  <w:num w:numId="9">
    <w:abstractNumId w:val="18"/>
  </w:num>
  <w:num w:numId="10">
    <w:abstractNumId w:val="2"/>
  </w:num>
  <w:num w:numId="11">
    <w:abstractNumId w:val="30"/>
  </w:num>
  <w:num w:numId="12">
    <w:abstractNumId w:val="12"/>
  </w:num>
  <w:num w:numId="13">
    <w:abstractNumId w:val="5"/>
  </w:num>
  <w:num w:numId="14">
    <w:abstractNumId w:val="24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5"/>
  </w:num>
  <w:num w:numId="19">
    <w:abstractNumId w:val="33"/>
  </w:num>
  <w:num w:numId="20">
    <w:abstractNumId w:val="8"/>
  </w:num>
  <w:num w:numId="21">
    <w:abstractNumId w:val="0"/>
  </w:num>
  <w:num w:numId="22">
    <w:abstractNumId w:val="17"/>
  </w:num>
  <w:num w:numId="23">
    <w:abstractNumId w:val="19"/>
  </w:num>
  <w:num w:numId="24">
    <w:abstractNumId w:val="11"/>
  </w:num>
  <w:num w:numId="25">
    <w:abstractNumId w:val="31"/>
  </w:num>
  <w:num w:numId="26">
    <w:abstractNumId w:val="10"/>
  </w:num>
  <w:num w:numId="27">
    <w:abstractNumId w:val="9"/>
  </w:num>
  <w:num w:numId="28">
    <w:abstractNumId w:val="4"/>
  </w:num>
  <w:num w:numId="29">
    <w:abstractNumId w:val="26"/>
  </w:num>
  <w:num w:numId="30">
    <w:abstractNumId w:val="23"/>
  </w:num>
  <w:num w:numId="31">
    <w:abstractNumId w:val="28"/>
  </w:num>
  <w:num w:numId="32">
    <w:abstractNumId w:val="20"/>
  </w:num>
  <w:num w:numId="33">
    <w:abstractNumId w:val="13"/>
  </w:num>
  <w:num w:numId="34">
    <w:abstractNumId w:val="7"/>
  </w:num>
  <w:num w:numId="35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73A"/>
    <w:rsid w:val="00026872"/>
    <w:rsid w:val="00026EDD"/>
    <w:rsid w:val="00035B7D"/>
    <w:rsid w:val="00036179"/>
    <w:rsid w:val="00037FF8"/>
    <w:rsid w:val="0004714E"/>
    <w:rsid w:val="00052558"/>
    <w:rsid w:val="00053115"/>
    <w:rsid w:val="00055A66"/>
    <w:rsid w:val="00055CF7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90466"/>
    <w:rsid w:val="000A1740"/>
    <w:rsid w:val="000A2CD9"/>
    <w:rsid w:val="000A5602"/>
    <w:rsid w:val="000A6371"/>
    <w:rsid w:val="000A76F3"/>
    <w:rsid w:val="000B32DC"/>
    <w:rsid w:val="000C2491"/>
    <w:rsid w:val="000C7D45"/>
    <w:rsid w:val="000D0786"/>
    <w:rsid w:val="000D1C7F"/>
    <w:rsid w:val="000D365D"/>
    <w:rsid w:val="000D5146"/>
    <w:rsid w:val="000D5228"/>
    <w:rsid w:val="000D5C12"/>
    <w:rsid w:val="000D61CD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9F9"/>
    <w:rsid w:val="001260D8"/>
    <w:rsid w:val="00127DAB"/>
    <w:rsid w:val="0013075F"/>
    <w:rsid w:val="00130C7C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B0166"/>
    <w:rsid w:val="001B031A"/>
    <w:rsid w:val="001B066A"/>
    <w:rsid w:val="001B44D9"/>
    <w:rsid w:val="001B49C1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726B6"/>
    <w:rsid w:val="00273E69"/>
    <w:rsid w:val="0027537D"/>
    <w:rsid w:val="0028114C"/>
    <w:rsid w:val="0028225A"/>
    <w:rsid w:val="00282D73"/>
    <w:rsid w:val="002847D2"/>
    <w:rsid w:val="00284C02"/>
    <w:rsid w:val="0029437B"/>
    <w:rsid w:val="002A0210"/>
    <w:rsid w:val="002A146E"/>
    <w:rsid w:val="002A20BB"/>
    <w:rsid w:val="002A4DBB"/>
    <w:rsid w:val="002A7603"/>
    <w:rsid w:val="002A78AC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50C"/>
    <w:rsid w:val="002E5081"/>
    <w:rsid w:val="002E6C71"/>
    <w:rsid w:val="002F0D35"/>
    <w:rsid w:val="002F3726"/>
    <w:rsid w:val="002F6A36"/>
    <w:rsid w:val="003005B6"/>
    <w:rsid w:val="00302212"/>
    <w:rsid w:val="00303942"/>
    <w:rsid w:val="00310181"/>
    <w:rsid w:val="00314873"/>
    <w:rsid w:val="003152A7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4638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7B92"/>
    <w:rsid w:val="003F1E38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373D0"/>
    <w:rsid w:val="00441EB4"/>
    <w:rsid w:val="00443FCF"/>
    <w:rsid w:val="00446FAB"/>
    <w:rsid w:val="00447B5A"/>
    <w:rsid w:val="00451694"/>
    <w:rsid w:val="00451E31"/>
    <w:rsid w:val="004534B6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62F1"/>
    <w:rsid w:val="004C11C3"/>
    <w:rsid w:val="004C2BE3"/>
    <w:rsid w:val="004C2E34"/>
    <w:rsid w:val="004C2ECB"/>
    <w:rsid w:val="004C7FFC"/>
    <w:rsid w:val="004D0BB9"/>
    <w:rsid w:val="004D13D9"/>
    <w:rsid w:val="004D2F76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7755D"/>
    <w:rsid w:val="005812D1"/>
    <w:rsid w:val="0058187F"/>
    <w:rsid w:val="00582763"/>
    <w:rsid w:val="0058373D"/>
    <w:rsid w:val="00590459"/>
    <w:rsid w:val="00591849"/>
    <w:rsid w:val="005920CC"/>
    <w:rsid w:val="00592593"/>
    <w:rsid w:val="00592B4B"/>
    <w:rsid w:val="00593B2E"/>
    <w:rsid w:val="00594357"/>
    <w:rsid w:val="005955BF"/>
    <w:rsid w:val="005958F1"/>
    <w:rsid w:val="005A01F0"/>
    <w:rsid w:val="005A4C6B"/>
    <w:rsid w:val="005A505C"/>
    <w:rsid w:val="005B3CF8"/>
    <w:rsid w:val="005B41A7"/>
    <w:rsid w:val="005C1A16"/>
    <w:rsid w:val="005C1FCD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377C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0822"/>
    <w:rsid w:val="006C4A4D"/>
    <w:rsid w:val="006C4EA4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117AC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4C0"/>
    <w:rsid w:val="007575A2"/>
    <w:rsid w:val="007611A1"/>
    <w:rsid w:val="00761863"/>
    <w:rsid w:val="00762676"/>
    <w:rsid w:val="007653F0"/>
    <w:rsid w:val="00765C05"/>
    <w:rsid w:val="007714B0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19B5"/>
    <w:rsid w:val="007C2290"/>
    <w:rsid w:val="007C340C"/>
    <w:rsid w:val="007C3B70"/>
    <w:rsid w:val="007C3EE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4E94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0EF1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A38"/>
    <w:rsid w:val="0089348B"/>
    <w:rsid w:val="008A0ED2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3ACE"/>
    <w:rsid w:val="008E4DB8"/>
    <w:rsid w:val="008E4FE6"/>
    <w:rsid w:val="00910CAA"/>
    <w:rsid w:val="009132A4"/>
    <w:rsid w:val="009136F3"/>
    <w:rsid w:val="0091499E"/>
    <w:rsid w:val="0091527E"/>
    <w:rsid w:val="009202E0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1CF9"/>
    <w:rsid w:val="00953542"/>
    <w:rsid w:val="009551F0"/>
    <w:rsid w:val="00956337"/>
    <w:rsid w:val="009604CF"/>
    <w:rsid w:val="009609BB"/>
    <w:rsid w:val="00961234"/>
    <w:rsid w:val="009619B8"/>
    <w:rsid w:val="00961F6E"/>
    <w:rsid w:val="00965546"/>
    <w:rsid w:val="00972F23"/>
    <w:rsid w:val="00976501"/>
    <w:rsid w:val="0098032E"/>
    <w:rsid w:val="009816BE"/>
    <w:rsid w:val="00984C84"/>
    <w:rsid w:val="009920F2"/>
    <w:rsid w:val="009A3289"/>
    <w:rsid w:val="009A3B62"/>
    <w:rsid w:val="009A3D00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383E"/>
    <w:rsid w:val="00A050F2"/>
    <w:rsid w:val="00A053A6"/>
    <w:rsid w:val="00A07C2B"/>
    <w:rsid w:val="00A07EAF"/>
    <w:rsid w:val="00A10A1C"/>
    <w:rsid w:val="00A11D0E"/>
    <w:rsid w:val="00A13363"/>
    <w:rsid w:val="00A1396B"/>
    <w:rsid w:val="00A13E68"/>
    <w:rsid w:val="00A1591F"/>
    <w:rsid w:val="00A16149"/>
    <w:rsid w:val="00A17271"/>
    <w:rsid w:val="00A21563"/>
    <w:rsid w:val="00A232FA"/>
    <w:rsid w:val="00A25DD4"/>
    <w:rsid w:val="00A303DC"/>
    <w:rsid w:val="00A314F4"/>
    <w:rsid w:val="00A3388E"/>
    <w:rsid w:val="00A34BBC"/>
    <w:rsid w:val="00A4025B"/>
    <w:rsid w:val="00A418DE"/>
    <w:rsid w:val="00A43087"/>
    <w:rsid w:val="00A4343C"/>
    <w:rsid w:val="00A43967"/>
    <w:rsid w:val="00A45C47"/>
    <w:rsid w:val="00A50085"/>
    <w:rsid w:val="00A51315"/>
    <w:rsid w:val="00A55FD2"/>
    <w:rsid w:val="00A55FF0"/>
    <w:rsid w:val="00A60F15"/>
    <w:rsid w:val="00A62A7B"/>
    <w:rsid w:val="00A64FAC"/>
    <w:rsid w:val="00A6672A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2A0D"/>
    <w:rsid w:val="00A83B8D"/>
    <w:rsid w:val="00A84907"/>
    <w:rsid w:val="00A85C5A"/>
    <w:rsid w:val="00A86EF4"/>
    <w:rsid w:val="00A90304"/>
    <w:rsid w:val="00A9242C"/>
    <w:rsid w:val="00A96880"/>
    <w:rsid w:val="00AA1CCD"/>
    <w:rsid w:val="00AA4533"/>
    <w:rsid w:val="00AB525D"/>
    <w:rsid w:val="00AB5439"/>
    <w:rsid w:val="00AB562C"/>
    <w:rsid w:val="00AB6131"/>
    <w:rsid w:val="00AC2BF2"/>
    <w:rsid w:val="00AC4513"/>
    <w:rsid w:val="00AC4950"/>
    <w:rsid w:val="00AC4A5F"/>
    <w:rsid w:val="00AC58CF"/>
    <w:rsid w:val="00AD01FF"/>
    <w:rsid w:val="00AD10E0"/>
    <w:rsid w:val="00AD1685"/>
    <w:rsid w:val="00AD3B0A"/>
    <w:rsid w:val="00AD5A6A"/>
    <w:rsid w:val="00AD7A06"/>
    <w:rsid w:val="00AE0139"/>
    <w:rsid w:val="00AE0176"/>
    <w:rsid w:val="00AE2CA5"/>
    <w:rsid w:val="00AE511B"/>
    <w:rsid w:val="00AE652D"/>
    <w:rsid w:val="00AE754D"/>
    <w:rsid w:val="00AF14CD"/>
    <w:rsid w:val="00AF2AFD"/>
    <w:rsid w:val="00AF46A9"/>
    <w:rsid w:val="00AF74B2"/>
    <w:rsid w:val="00B005E0"/>
    <w:rsid w:val="00B00D0B"/>
    <w:rsid w:val="00B01493"/>
    <w:rsid w:val="00B01C10"/>
    <w:rsid w:val="00B0374B"/>
    <w:rsid w:val="00B03913"/>
    <w:rsid w:val="00B067B3"/>
    <w:rsid w:val="00B118E2"/>
    <w:rsid w:val="00B13A97"/>
    <w:rsid w:val="00B13AE1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38F3"/>
    <w:rsid w:val="00B5423C"/>
    <w:rsid w:val="00B5425E"/>
    <w:rsid w:val="00B70ED7"/>
    <w:rsid w:val="00B75CF5"/>
    <w:rsid w:val="00B7626A"/>
    <w:rsid w:val="00B773A1"/>
    <w:rsid w:val="00B80BEE"/>
    <w:rsid w:val="00B80FA5"/>
    <w:rsid w:val="00B80FAE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0075"/>
    <w:rsid w:val="00BC3B78"/>
    <w:rsid w:val="00BC5D46"/>
    <w:rsid w:val="00BD1252"/>
    <w:rsid w:val="00BD4845"/>
    <w:rsid w:val="00BD55B4"/>
    <w:rsid w:val="00BE39D0"/>
    <w:rsid w:val="00BE4597"/>
    <w:rsid w:val="00BE77A1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43CE"/>
    <w:rsid w:val="00C15AA4"/>
    <w:rsid w:val="00C174BE"/>
    <w:rsid w:val="00C17976"/>
    <w:rsid w:val="00C17ED4"/>
    <w:rsid w:val="00C22F8D"/>
    <w:rsid w:val="00C24021"/>
    <w:rsid w:val="00C25793"/>
    <w:rsid w:val="00C25D36"/>
    <w:rsid w:val="00C30499"/>
    <w:rsid w:val="00C34503"/>
    <w:rsid w:val="00C35516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3129"/>
    <w:rsid w:val="00C64921"/>
    <w:rsid w:val="00C656A6"/>
    <w:rsid w:val="00C66D17"/>
    <w:rsid w:val="00C709EF"/>
    <w:rsid w:val="00C76EE2"/>
    <w:rsid w:val="00C81F35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71B26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3C84"/>
    <w:rsid w:val="00EB3E3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098"/>
    <w:rsid w:val="00F03BD4"/>
    <w:rsid w:val="00F1120B"/>
    <w:rsid w:val="00F123BF"/>
    <w:rsid w:val="00F1414B"/>
    <w:rsid w:val="00F2018F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uiPriority w:val="99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consultantplus://offline/ref=C057FE033A472ADCE689DCD25CA8D3D066B581FE0468E7CAB280DCC258k4K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C0D25BA8D3D060B886F90961BAC0BAD9D0C08348D8A315E802C03852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6732-7422-4EB8-89D7-6175DF4E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</TotalTime>
  <Pages>46</Pages>
  <Words>13609</Words>
  <Characters>103499</Characters>
  <Application>Microsoft Office Word</Application>
  <DocSecurity>0</DocSecurity>
  <Lines>862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116875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139</cp:revision>
  <cp:lastPrinted>2024-02-02T06:49:00Z</cp:lastPrinted>
  <dcterms:created xsi:type="dcterms:W3CDTF">2023-07-18T10:07:00Z</dcterms:created>
  <dcterms:modified xsi:type="dcterms:W3CDTF">2024-03-27T08:12:00Z</dcterms:modified>
</cp:coreProperties>
</file>